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89" w:rsidRDefault="00341389" w:rsidP="00FA6678">
      <w:bookmarkStart w:id="0" w:name="_GoBack"/>
      <w:bookmarkEnd w:id="0"/>
    </w:p>
    <w:p w:rsidR="00341389" w:rsidRPr="00CE3EC4" w:rsidRDefault="003E2301" w:rsidP="00341389">
      <w:pPr>
        <w:pStyle w:val="ConsPlusTitle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41389" w:rsidRPr="00CE3EC4">
        <w:rPr>
          <w:sz w:val="32"/>
          <w:szCs w:val="32"/>
        </w:rPr>
        <w:t>Экстренная профилактика столбняка.</w:t>
      </w:r>
    </w:p>
    <w:p w:rsidR="00341389" w:rsidRDefault="00341389" w:rsidP="00341389">
      <w:pPr>
        <w:pStyle w:val="ConsPlusTitle"/>
        <w:jc w:val="center"/>
        <w:outlineLvl w:val="1"/>
      </w:pPr>
    </w:p>
    <w:p w:rsidR="00341389" w:rsidRPr="00E146F9" w:rsidRDefault="00341389" w:rsidP="00341389">
      <w:pPr>
        <w:pStyle w:val="ConsPlusNormal"/>
        <w:ind w:firstLine="540"/>
        <w:jc w:val="both"/>
      </w:pPr>
      <w:r w:rsidRPr="00E146F9">
        <w:t>Столбняк представляет собой зооантропонозную бактериальную инфекционную болезнь с контактным механизмом передачи возбудителя, характеризующуюся поражением центральной нервной системы с тоническим напряжением скелетной мускулатуры, периодическими генерализованными судорогами и высокой летальностью.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 xml:space="preserve">Диагноз устанавливается на основании клинических признаков болезни и эпидемиологического анамнеза. Лабораторная диагностика столбняка имеет второстепенное значение. Возбудитель столбняка - </w:t>
      </w:r>
      <w:proofErr w:type="spellStart"/>
      <w:r w:rsidRPr="00E146F9">
        <w:t>Clostridium</w:t>
      </w:r>
      <w:proofErr w:type="spellEnd"/>
      <w:r w:rsidRPr="00E146F9">
        <w:t xml:space="preserve"> </w:t>
      </w:r>
      <w:proofErr w:type="spellStart"/>
      <w:r w:rsidRPr="00E146F9">
        <w:t>tetani</w:t>
      </w:r>
      <w:proofErr w:type="spellEnd"/>
      <w:r w:rsidRPr="00E146F9">
        <w:t xml:space="preserve"> (</w:t>
      </w:r>
      <w:proofErr w:type="spellStart"/>
      <w:r w:rsidRPr="00E146F9">
        <w:t>C.tetani</w:t>
      </w:r>
      <w:proofErr w:type="spellEnd"/>
      <w:r w:rsidRPr="00E146F9">
        <w:t xml:space="preserve">), спорообразующий анаэроб, продуцирующий один из самых сильных биологических токсинов - </w:t>
      </w:r>
      <w:proofErr w:type="spellStart"/>
      <w:r w:rsidRPr="00E146F9">
        <w:t>тетаноспазмин</w:t>
      </w:r>
      <w:proofErr w:type="spellEnd"/>
      <w:r w:rsidRPr="00E146F9">
        <w:t xml:space="preserve"> (летальная доза для человека - 2,5 </w:t>
      </w:r>
      <w:proofErr w:type="spellStart"/>
      <w:r w:rsidRPr="00E146F9">
        <w:t>нг</w:t>
      </w:r>
      <w:proofErr w:type="spellEnd"/>
      <w:r w:rsidRPr="00E146F9">
        <w:t>/кг веса), обусловливающий поражение центральной нервной системы и основной судорожный синдром в клинике заболевания.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proofErr w:type="spellStart"/>
      <w:r w:rsidRPr="00E146F9">
        <w:t>C.tetani</w:t>
      </w:r>
      <w:proofErr w:type="spellEnd"/>
      <w:r w:rsidRPr="00E146F9">
        <w:t xml:space="preserve"> - тонкие, грамположительные, строго анаэробные спорообразующие палочки. Вегетативные формы микроорганизма чувствительны к нагреванию и кислороду. Споры </w:t>
      </w:r>
      <w:proofErr w:type="spellStart"/>
      <w:r w:rsidRPr="00E146F9">
        <w:t>C.tetani</w:t>
      </w:r>
      <w:proofErr w:type="spellEnd"/>
      <w:r w:rsidRPr="00E146F9">
        <w:t xml:space="preserve">, благодаря устойчивости к различным внешним воздействиям, десятки лет могут не только сохраняться в почве, но и при благоприятных условиях </w:t>
      </w:r>
      <w:proofErr w:type="spellStart"/>
      <w:r w:rsidRPr="00E146F9">
        <w:t>вегетировать</w:t>
      </w:r>
      <w:proofErr w:type="spellEnd"/>
      <w:r w:rsidRPr="00E146F9">
        <w:t xml:space="preserve">, создавая стойкие природные эндемичные очаги заражения. Они выдерживают </w:t>
      </w:r>
      <w:proofErr w:type="spellStart"/>
      <w:r w:rsidRPr="00E146F9">
        <w:t>автоклавирование</w:t>
      </w:r>
      <w:proofErr w:type="spellEnd"/>
      <w:r w:rsidRPr="00E146F9">
        <w:t xml:space="preserve"> при 121 °C в течение 10 - 15 минут. Споры также относительно устойчивы к фенолу и другим химическим агентам.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 xml:space="preserve">Возбудители столбняка встречаются в почвах всего мира, но наиболее часто в плотно населенных областях с теплым, влажным климатом и с почвой, богатой органическими </w:t>
      </w:r>
      <w:proofErr w:type="spellStart"/>
      <w:r w:rsidRPr="00E146F9">
        <w:t>веществами.Эпидемиологически</w:t>
      </w:r>
      <w:proofErr w:type="spellEnd"/>
      <w:r w:rsidRPr="00E146F9">
        <w:t xml:space="preserve"> значимым природным резервуаром и источником </w:t>
      </w:r>
      <w:proofErr w:type="spellStart"/>
      <w:r w:rsidRPr="00E146F9">
        <w:t>C.tetani</w:t>
      </w:r>
      <w:proofErr w:type="spellEnd"/>
      <w:r w:rsidRPr="00E146F9">
        <w:t xml:space="preserve"> является почва, особенно загрязненная фекалиями человека и животных. Возбудитель столбняка не передается от человека к человеку. Заболеваемость столбняком регистрируется повсеместно в виде спорадических случаев, эпидемических очагов столбняка нет. </w:t>
      </w:r>
      <w:r w:rsidRPr="00E146F9">
        <w:rPr>
          <w:b/>
        </w:rPr>
        <w:t>Столбняк является одним из заболеваний, эффективно предотвращаемых средствами специфической иммунопрофилактики</w:t>
      </w:r>
      <w:r w:rsidRPr="00E146F9">
        <w:t>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В Российской Федерации ежегодно регистрируется только спорадическая заболеваемость среди старших возрастных групп населения, преимущественно не привитых. Столбняк новорожденных не регистрируется. Пик заболеваемости обычно приходится на весенне-осенний период. Основными группами риска остаются сельскохозяйственные работники, лица, работающие на дачных и садовых участках, пенсионеры. Во время военных действий столбняк часто осложняет осколочные ранения.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Механизм и пути передачи возбудителя - контактный - через: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поврежденные кожные покровы и слизистые оболочки (раны, проколы, занозы, ожоги, обморожения, укусы и другие) в результате чего возникает посттравматический столбняк;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проникающие повреждения желудочно-кишечного тракта при экстренных операциях - постоперационный столбняк;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пуповину при самостоятельных родах (без медицинской помощи) - столбняк новорожденных (пупочный столбняк).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Каждая из этих форм характеризуется особенностями симптоматики, клинического течения и исхода.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Посттравматический столбняк чаще имеет средний инкубационный период 6 - 14 дней, развивается по классической схеме: тянущие боли по ходу поврежденной части тела, последовательное развитие спазма мимической мускулатуры с появлением страдальческой улыбки (</w:t>
      </w:r>
      <w:proofErr w:type="spellStart"/>
      <w:r w:rsidRPr="00E146F9">
        <w:t>resussardonicus</w:t>
      </w:r>
      <w:proofErr w:type="spellEnd"/>
      <w:r w:rsidRPr="00E146F9">
        <w:t>), спазма жевательной мускулатуры с нарушением глотания (</w:t>
      </w:r>
      <w:proofErr w:type="spellStart"/>
      <w:r w:rsidRPr="00E146F9">
        <w:t>trismus</w:t>
      </w:r>
      <w:proofErr w:type="spellEnd"/>
      <w:r w:rsidRPr="00E146F9">
        <w:t xml:space="preserve">), спастическое сокращение мышц затылка, груди, плеч, спины, бедер, что вызывает выгибание позвоночника </w:t>
      </w:r>
      <w:r w:rsidRPr="00E146F9">
        <w:lastRenderedPageBreak/>
        <w:t>(</w:t>
      </w:r>
      <w:proofErr w:type="spellStart"/>
      <w:r w:rsidRPr="00E146F9">
        <w:t>opisthotonus</w:t>
      </w:r>
      <w:proofErr w:type="spellEnd"/>
      <w:r w:rsidRPr="00E146F9">
        <w:t xml:space="preserve">). Характерной особенностью является сохранение </w:t>
      </w:r>
      <w:proofErr w:type="spellStart"/>
      <w:r w:rsidRPr="00E146F9">
        <w:t>гипертонуса</w:t>
      </w:r>
      <w:proofErr w:type="spellEnd"/>
      <w:r w:rsidRPr="00E146F9">
        <w:t xml:space="preserve"> мышц после приступа. Наблюдается повышение температуры, потливость, тахикардия, нарушение мочеиспускания и дефекации при сохранении сознания. Далее развиваются тонические и клонические судороги, которые захватывают дыхательные мышцы, диафрагму и могут привести к летальному исходу. Летальность при этой форме составляет до 50%.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 xml:space="preserve">Постоперационный и </w:t>
      </w:r>
      <w:proofErr w:type="spellStart"/>
      <w:r w:rsidRPr="00E146F9">
        <w:t>постабортальный</w:t>
      </w:r>
      <w:proofErr w:type="spellEnd"/>
      <w:r w:rsidRPr="00E146F9">
        <w:t xml:space="preserve"> столбняк может развиваться через 6 - 24 часа, максимум - 3 календарных дня, клиническая картина развивается быстро, часто отсутствуют спазмы мимической и жевательной мускулатуры, сразу появляются судороги всего тела. Летальность при таких формах столбняка достигает 70%.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Пупочный столбняк (наиболее тяжелая форма), которая имеет короткий инкубационный период (от 1 до 3 календарных дней), инициальные симптомы: постоянный крик ребенка, полный отказ от груди, судороги тела с запрокидыванием головы и поджатием рук и ног (поза лягушонка). Летальность - 80 - 90%.</w:t>
      </w:r>
    </w:p>
    <w:p w:rsidR="00341389" w:rsidRPr="00E146F9" w:rsidRDefault="00341389" w:rsidP="00341389">
      <w:pPr>
        <w:pStyle w:val="ConsPlusNormal"/>
        <w:jc w:val="both"/>
      </w:pPr>
    </w:p>
    <w:p w:rsidR="00341389" w:rsidRPr="00E146F9" w:rsidRDefault="00341389" w:rsidP="00341389">
      <w:pPr>
        <w:pStyle w:val="ConsPlusNormal"/>
        <w:ind w:firstLine="540"/>
        <w:jc w:val="both"/>
      </w:pPr>
      <w:r w:rsidRPr="00E146F9">
        <w:t>При подозрении на столбняк больные подлежат немедленной госпитализации в отделение интенсивной терапии (реанимации) в связи с возможностью нарушения жизненно важных функций организма или в хирургические отделения. Пациенты должны быть размещены в отдельных палатах, максимально изолированных от внешних раздражителей, способных спровоцировать судороги.</w:t>
      </w:r>
    </w:p>
    <w:p w:rsidR="00341389" w:rsidRPr="00E146F9" w:rsidRDefault="00341389" w:rsidP="00341389">
      <w:pPr>
        <w:pStyle w:val="ConsPlusNormal"/>
        <w:ind w:firstLine="540"/>
        <w:jc w:val="both"/>
      </w:pPr>
      <w:r w:rsidRPr="00E146F9">
        <w:t>Противоэпидемические мероприятия в очаге выявленного больного столбняком не проводятся, разобщение контактных лиц не требуется</w:t>
      </w:r>
      <w:r w:rsidR="00B16CAD">
        <w:t xml:space="preserve">. </w:t>
      </w:r>
      <w:r w:rsidRPr="00E146F9">
        <w:t>Дезинфекция в очаге не проводится.</w:t>
      </w:r>
    </w:p>
    <w:p w:rsidR="00341389" w:rsidRPr="00E146F9" w:rsidRDefault="00341389" w:rsidP="00341389">
      <w:pPr>
        <w:pStyle w:val="ConsPlusNormal"/>
        <w:jc w:val="both"/>
      </w:pPr>
    </w:p>
    <w:p w:rsidR="00341389" w:rsidRPr="00E146F9" w:rsidRDefault="00341389" w:rsidP="00341389">
      <w:pPr>
        <w:pStyle w:val="ConsPlusNormal"/>
        <w:ind w:firstLine="540"/>
        <w:jc w:val="center"/>
        <w:rPr>
          <w:b/>
        </w:rPr>
      </w:pPr>
      <w:r w:rsidRPr="00E146F9">
        <w:rPr>
          <w:b/>
        </w:rPr>
        <w:t>С целью предупреждения возникновения заболеваний столбняком проводят неспецифическую и специфическую профилактику.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 xml:space="preserve"> </w:t>
      </w:r>
      <w:r w:rsidRPr="00E146F9">
        <w:rPr>
          <w:b/>
        </w:rPr>
        <w:t>Неспецифическая профилактика</w:t>
      </w:r>
      <w:r w:rsidRPr="00E146F9">
        <w:t xml:space="preserve"> направлена на предупреждение травматизма в быту и на производстве, исключение возможности заражения операционных, пупочных и других ран, раннюю и тщательную хирургическую обработку ран.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Специфическая профилактика (иммунопрофилактика) проводится в виде плановой активной иммунизации детей и взрослых и экстренной иммунопрофилактики по поводу травм в медицинских организациях различного профиля.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rPr>
          <w:b/>
        </w:rPr>
        <w:t>Плановую специфическую профилактику</w:t>
      </w:r>
      <w:r w:rsidRPr="00E146F9">
        <w:t xml:space="preserve"> против столбняка проводят иммунобиологическими лекарственными препаратами, разрешенными к применению, содержащими очищенный адсорбированный столбнячный анатоксин в соответствии с </w:t>
      </w:r>
      <w:hyperlink r:id="rId6" w:history="1">
        <w:r w:rsidRPr="00E146F9">
          <w:t>Национальным календарем</w:t>
        </w:r>
      </w:hyperlink>
      <w:r w:rsidRPr="00E146F9">
        <w:t xml:space="preserve"> профилактических прививок.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rPr>
          <w:b/>
        </w:rPr>
        <w:t>Экстренную профилактику столбняка</w:t>
      </w:r>
      <w:r w:rsidRPr="00E146F9">
        <w:t xml:space="preserve"> проводят при любых травмах с нарушением целостности кожных покровов и слизистых оболочек, обморожениях и ожогах (термических, химических, радиационных) второй, третьей и четвертой степеней, проникающих повреждениях желудочно-кишечного тракта, прободениях (при хирургических операциях на желудочно-кишечном тракте в стационарах экстренная профилактика не проводится), проникающих травмах ротовой полости, глаза, внебольничных абортах, родах вне медицинских организаций, гангрене или некрозе тканей любого типа, длительно текущих абсцессах, карбункулах, остеомиелитах, укусах животными.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Экстренную профилактику столбняка проводят до 20 календарного дня с момента получения травмы.</w:t>
      </w:r>
      <w:r w:rsidR="003609B9" w:rsidRPr="00E146F9">
        <w:t xml:space="preserve"> </w:t>
      </w:r>
      <w:r w:rsidRPr="00E146F9">
        <w:t>Экстренную профилактику столбняка (препараты и схемы их применения) осуществляют в соответствии с нормативными документами. Назначение препаратов для экстренной иммунопрофилактики столбняка проводится дифференцированно в зависимости от наличия документального подтверждения о проведении профилактической прививки или данных иммунологического контроля напряженности противостолбнячного иммунитета, а также с учетом характера травмы.</w:t>
      </w:r>
    </w:p>
    <w:p w:rsidR="00887383" w:rsidRPr="00E146F9" w:rsidRDefault="00887383" w:rsidP="00341389">
      <w:pPr>
        <w:pStyle w:val="ConsPlusNormal"/>
        <w:spacing w:before="240"/>
        <w:ind w:firstLine="540"/>
        <w:jc w:val="both"/>
      </w:pP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lastRenderedPageBreak/>
        <w:t>Экстренную иммунопрофилактику столбняка проводят в виде: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пассивной иммунизации или серопрофилактики противостолбнячным человеческим иммуноглобулином (ПСЧИ), а при его отсутствии - противостолбнячной сывороткой (ПСС);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активно-пассивной профилактики, состоящей из одновременного введения в разные участки тела противостолбнячного человеческого иммуноглобулина (а при его отсутствии - ПСС) и столбнячного анатоксина (АС);</w:t>
      </w:r>
    </w:p>
    <w:p w:rsidR="00341389" w:rsidRPr="00E146F9" w:rsidRDefault="00341389" w:rsidP="00341389">
      <w:pPr>
        <w:pStyle w:val="ConsPlusNormal"/>
        <w:spacing w:before="240"/>
        <w:ind w:firstLine="540"/>
        <w:jc w:val="both"/>
      </w:pPr>
      <w:r w:rsidRPr="00E146F9">
        <w:t>экстренной ревакцинации столбнячным анатоксином (или дифтерийно-столбнячным анатоксином с уменьшенным содержанием антигенов - АДС-м) для стимуляции иммунитета у ранее привитых людей.</w:t>
      </w:r>
    </w:p>
    <w:p w:rsidR="00341389" w:rsidRPr="00E146F9" w:rsidRDefault="00341389" w:rsidP="00CE3EC4">
      <w:pPr>
        <w:pStyle w:val="ConsPlusNormal"/>
        <w:spacing w:before="240"/>
        <w:ind w:firstLine="540"/>
        <w:jc w:val="both"/>
      </w:pPr>
      <w:r w:rsidRPr="00E146F9">
        <w:t>Своевременность и полноту проведения экстренной профилактики столбняка обеспечивает медицинский работник, оказывающий медицинскую помощь при травме.</w:t>
      </w:r>
    </w:p>
    <w:p w:rsidR="00341389" w:rsidRPr="00E146F9" w:rsidRDefault="00341389" w:rsidP="00341389">
      <w:pPr>
        <w:pStyle w:val="ConsPlusNormal"/>
        <w:ind w:firstLine="540"/>
        <w:jc w:val="both"/>
      </w:pPr>
      <w:r w:rsidRPr="00E146F9">
        <w:t>За каждым привитым устанавливают медицинское наблюдение в течение часа после проведения прививки.</w:t>
      </w:r>
    </w:p>
    <w:p w:rsidR="00341389" w:rsidRDefault="00341389" w:rsidP="00FA6678"/>
    <w:p w:rsidR="00341389" w:rsidRDefault="00697606" w:rsidP="00FA6678">
      <w:r>
        <w:rPr>
          <w:noProof/>
          <w:lang w:eastAsia="ru-RU"/>
        </w:rPr>
        <w:drawing>
          <wp:inline distT="0" distB="0" distL="0" distR="0" wp14:anchorId="1BEE29C9" wp14:editId="60CA96D9">
            <wp:extent cx="6276975" cy="3862705"/>
            <wp:effectExtent l="0" t="0" r="952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389" w:rsidRDefault="00341389" w:rsidP="00FA6678"/>
    <w:p w:rsidR="00341389" w:rsidRDefault="00341389" w:rsidP="00FA6678"/>
    <w:p w:rsidR="00341389" w:rsidRDefault="00341389" w:rsidP="00FA6678"/>
    <w:p w:rsidR="00341389" w:rsidRDefault="00341389" w:rsidP="00FA6678"/>
    <w:p w:rsidR="00341389" w:rsidRDefault="00341389" w:rsidP="00FA6678"/>
    <w:p w:rsidR="00341389" w:rsidRDefault="00341389" w:rsidP="00FA6678"/>
    <w:p w:rsidR="00341389" w:rsidRDefault="00341389" w:rsidP="00FA6678"/>
    <w:p w:rsidR="00341389" w:rsidRDefault="00341389" w:rsidP="00FA6678"/>
    <w:p w:rsidR="003E2301" w:rsidRDefault="003E2301" w:rsidP="00FA6678"/>
    <w:p w:rsidR="003E2301" w:rsidRDefault="003E2301" w:rsidP="00FA6678"/>
    <w:p w:rsidR="003E2301" w:rsidRDefault="003E2301" w:rsidP="00FA6678"/>
    <w:p w:rsidR="003E2301" w:rsidRDefault="00697606" w:rsidP="00FA6678">
      <w:r>
        <w:rPr>
          <w:noProof/>
          <w:lang w:eastAsia="ru-RU"/>
        </w:rPr>
        <w:drawing>
          <wp:inline distT="0" distB="0" distL="0" distR="0" wp14:anchorId="6FE84DDF" wp14:editId="1B53AE08">
            <wp:extent cx="6645910" cy="493839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06" w:rsidRPr="00E146F9" w:rsidRDefault="00697606" w:rsidP="00E146F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2E74B5" w:themeColor="accent1" w:themeShade="BF"/>
          <w:kern w:val="24"/>
          <w:sz w:val="24"/>
          <w:szCs w:val="24"/>
        </w:rPr>
      </w:pPr>
      <w:proofErr w:type="gramStart"/>
      <w:r w:rsidRPr="00E146F9">
        <w:rPr>
          <w:rFonts w:ascii="Times New Roman" w:eastAsiaTheme="majorEastAsia" w:hAnsi="Times New Roman" w:cs="Times New Roman"/>
          <w:b/>
          <w:bCs/>
          <w:color w:val="2E74B5" w:themeColor="accent1" w:themeShade="BF"/>
          <w:kern w:val="24"/>
          <w:sz w:val="24"/>
          <w:szCs w:val="24"/>
        </w:rPr>
        <w:t xml:space="preserve">Схема выбора профилактических средств при проведении экстренной </w:t>
      </w:r>
      <w:r w:rsidRPr="00E146F9">
        <w:rPr>
          <w:rFonts w:ascii="Times New Roman" w:eastAsiaTheme="majorEastAsia" w:hAnsi="Times New Roman" w:cs="Times New Roman"/>
          <w:b/>
          <w:bCs/>
          <w:color w:val="2E74B5" w:themeColor="accent1" w:themeShade="BF"/>
          <w:kern w:val="24"/>
          <w:sz w:val="24"/>
          <w:szCs w:val="24"/>
        </w:rPr>
        <w:br/>
        <w:t xml:space="preserve">специфической профилактики столбняка  (к таблице) </w:t>
      </w:r>
      <w:proofErr w:type="gramEnd"/>
    </w:p>
    <w:p w:rsidR="00697606" w:rsidRPr="00E146F9" w:rsidRDefault="00697606" w:rsidP="00E1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>Вместо 0,5 мл АС можно использовать АДС-М, если необходима вакцинация против дифтерии этим препаратом. Если локализация раны позволяет, АС предпочтительно вводить в область ее расположения путем подкожного обкалывания.</w:t>
      </w:r>
    </w:p>
    <w:p w:rsidR="00697606" w:rsidRPr="00E146F9" w:rsidRDefault="00697606" w:rsidP="00E1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b/>
          <w:bCs/>
          <w:sz w:val="24"/>
          <w:szCs w:val="24"/>
        </w:rPr>
        <w:t>-Применять один из указанных препаратов: ПСЧИ или ПСС, детям предпочтительно вводить ПСЧИ.</w:t>
      </w:r>
    </w:p>
    <w:p w:rsidR="00697606" w:rsidRPr="00E146F9" w:rsidRDefault="00697606" w:rsidP="00E1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>-При "инфицированных" ранах вводят 0,5 мл АС, если после вакцинации прошло 5 и более лет.</w:t>
      </w:r>
    </w:p>
    <w:p w:rsidR="00697606" w:rsidRPr="00E146F9" w:rsidRDefault="00697606" w:rsidP="00E1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>-Полный курс иммунизации АС для взрослых состоит из двух прививок по 0,5 мл каждая с интервалом 30-40 дней и ревакцинации через 6-12 мес. той же дозой. По сокращенной схеме полный курс иммунизации включает однократную вакцинацию АС в удвоенной дозе (1 мл) и ревакцинацию через 6 мес. - 2 года дозой 0,5 мл АС.</w:t>
      </w:r>
    </w:p>
    <w:p w:rsidR="00697606" w:rsidRPr="00E146F9" w:rsidRDefault="00697606" w:rsidP="00E1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>-Две прививки по обычной схеме иммунизации (для взрослых и детей) или одна прививка по сокращенной схеме иммунизации для взрослых.</w:t>
      </w:r>
    </w:p>
    <w:p w:rsidR="00697606" w:rsidRPr="00E146F9" w:rsidRDefault="00697606" w:rsidP="00E1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>-При "инфицированных" ранах вводят ПСЧИ или ПСС.</w:t>
      </w:r>
    </w:p>
    <w:p w:rsidR="00697606" w:rsidRPr="00E146F9" w:rsidRDefault="00697606" w:rsidP="00E1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>-</w:t>
      </w:r>
      <w:r w:rsidRPr="00E146F9">
        <w:rPr>
          <w:rFonts w:ascii="Times New Roman" w:hAnsi="Times New Roman" w:cs="Times New Roman"/>
          <w:b/>
          <w:bCs/>
          <w:sz w:val="24"/>
          <w:szCs w:val="24"/>
        </w:rPr>
        <w:t>Все лица, получившие активно-пассивную профилактику, для завершения курса иммунизации через 6 мес. - 2 года должны быть ревакцинированы 0,5 мл АС или 0,5 мл АДС-М.</w:t>
      </w:r>
    </w:p>
    <w:p w:rsidR="00697606" w:rsidRPr="00E146F9" w:rsidRDefault="00697606" w:rsidP="00E1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>-При проведении активно-пассивной профилактики детям вводят 0,5 мл АС. После нормализации посттравматического состояния дети должны быть привиты АКДС-вакциной или АДС-анатоксином.</w:t>
      </w:r>
    </w:p>
    <w:p w:rsidR="003E2301" w:rsidRDefault="003E2301" w:rsidP="00FA6678"/>
    <w:p w:rsidR="003E2301" w:rsidRDefault="003E2301" w:rsidP="00FA6678"/>
    <w:p w:rsidR="00D1454A" w:rsidRDefault="00E146F9" w:rsidP="00E146F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</w:p>
    <w:p w:rsidR="00E146F9" w:rsidRPr="00E146F9" w:rsidRDefault="00D1454A" w:rsidP="00E146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E146F9">
        <w:rPr>
          <w:rFonts w:ascii="Times New Roman" w:hAnsi="Times New Roman" w:cs="Times New Roman"/>
          <w:b/>
        </w:rPr>
        <w:t xml:space="preserve"> </w:t>
      </w:r>
      <w:r w:rsidR="00E146F9" w:rsidRPr="00E146F9">
        <w:rPr>
          <w:rFonts w:ascii="Times New Roman" w:hAnsi="Times New Roman" w:cs="Times New Roman"/>
          <w:b/>
        </w:rPr>
        <w:t>Н</w:t>
      </w:r>
      <w:r w:rsidR="00E146F9" w:rsidRPr="00E146F9">
        <w:rPr>
          <w:rFonts w:ascii="Times New Roman" w:hAnsi="Times New Roman" w:cs="Times New Roman"/>
          <w:b/>
          <w:bCs/>
          <w:sz w:val="24"/>
          <w:szCs w:val="24"/>
        </w:rPr>
        <w:t>ормативные документы по профилактике столбняка.</w:t>
      </w:r>
    </w:p>
    <w:p w:rsidR="00C60C72" w:rsidRPr="00E146F9" w:rsidRDefault="00B16CAD" w:rsidP="00E146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>СанПин</w:t>
      </w:r>
      <w:r w:rsidR="00E146F9">
        <w:rPr>
          <w:rFonts w:ascii="Times New Roman" w:hAnsi="Times New Roman" w:cs="Times New Roman"/>
          <w:sz w:val="24"/>
          <w:szCs w:val="24"/>
        </w:rPr>
        <w:t xml:space="preserve"> </w:t>
      </w:r>
      <w:r w:rsidRPr="00E146F9">
        <w:rPr>
          <w:rFonts w:ascii="Times New Roman" w:hAnsi="Times New Roman" w:cs="Times New Roman"/>
          <w:sz w:val="24"/>
          <w:szCs w:val="24"/>
        </w:rPr>
        <w:t xml:space="preserve">3.3686-21 "Санитарно-эпидемиологические требования по профилактике инфекционных болезней", раздел </w:t>
      </w:r>
      <w:r w:rsidRPr="00E146F9">
        <w:rPr>
          <w:rFonts w:ascii="Times New Roman" w:hAnsi="Times New Roman" w:cs="Times New Roman"/>
          <w:sz w:val="24"/>
          <w:szCs w:val="24"/>
          <w:lang w:val="en-US"/>
        </w:rPr>
        <w:t>XLV</w:t>
      </w:r>
      <w:r w:rsidRPr="00E146F9">
        <w:rPr>
          <w:rFonts w:ascii="Times New Roman" w:hAnsi="Times New Roman" w:cs="Times New Roman"/>
          <w:sz w:val="24"/>
          <w:szCs w:val="24"/>
        </w:rPr>
        <w:t xml:space="preserve"> </w:t>
      </w:r>
      <w:r w:rsidR="00E146F9" w:rsidRPr="00E146F9">
        <w:rPr>
          <w:rFonts w:ascii="Times New Roman" w:hAnsi="Times New Roman" w:cs="Times New Roman"/>
          <w:sz w:val="24"/>
          <w:szCs w:val="24"/>
        </w:rPr>
        <w:t>Профилактика столбняка</w:t>
      </w:r>
    </w:p>
    <w:p w:rsidR="00C60C72" w:rsidRPr="00E146F9" w:rsidRDefault="00B16CAD" w:rsidP="00E146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E146F9" w:rsidRPr="00E146F9">
        <w:rPr>
          <w:rFonts w:ascii="Times New Roman" w:hAnsi="Times New Roman" w:cs="Times New Roman"/>
          <w:sz w:val="24"/>
          <w:szCs w:val="24"/>
        </w:rPr>
        <w:t>указания МУ</w:t>
      </w:r>
      <w:r w:rsidRPr="00E146F9">
        <w:rPr>
          <w:rFonts w:ascii="Times New Roman" w:hAnsi="Times New Roman" w:cs="Times New Roman"/>
          <w:sz w:val="24"/>
          <w:szCs w:val="24"/>
        </w:rPr>
        <w:t xml:space="preserve"> 3.1.2436-</w:t>
      </w:r>
      <w:r w:rsidR="00E146F9" w:rsidRPr="00E146F9">
        <w:rPr>
          <w:rFonts w:ascii="Times New Roman" w:hAnsi="Times New Roman" w:cs="Times New Roman"/>
          <w:sz w:val="24"/>
          <w:szCs w:val="24"/>
        </w:rPr>
        <w:t>09 «</w:t>
      </w:r>
      <w:r w:rsidRPr="00E146F9">
        <w:rPr>
          <w:rFonts w:ascii="Times New Roman" w:hAnsi="Times New Roman" w:cs="Times New Roman"/>
          <w:sz w:val="24"/>
          <w:szCs w:val="24"/>
        </w:rPr>
        <w:t>Эпидемиологический надзор за столбняком»</w:t>
      </w:r>
    </w:p>
    <w:p w:rsidR="00C60C72" w:rsidRPr="00E146F9" w:rsidRDefault="00B16CAD" w:rsidP="00E146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>Приказ Минздрава РФ от 17.05.1999 № 174 "О мерах по дальнейшему совершенс</w:t>
      </w:r>
      <w:r w:rsidR="00E146F9">
        <w:rPr>
          <w:rFonts w:ascii="Times New Roman" w:hAnsi="Times New Roman" w:cs="Times New Roman"/>
          <w:sz w:val="24"/>
          <w:szCs w:val="24"/>
        </w:rPr>
        <w:t>твованию профилактики столбняка»</w:t>
      </w:r>
    </w:p>
    <w:p w:rsidR="00C60C72" w:rsidRPr="00E146F9" w:rsidRDefault="00B16CAD" w:rsidP="00E146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>Приказ Комитета здравоохранения Правительства Москвы и Центра Государственного санитарно-эпидемиологического надзора г. Москвы от 28.07.1999 г. № 350/109 "О мерах по совершенствованию профилактики столбняка в г. Москве" (с изменениями и дополнениями)</w:t>
      </w:r>
    </w:p>
    <w:p w:rsidR="00C60C72" w:rsidRPr="00E146F9" w:rsidRDefault="00B16CAD" w:rsidP="00E146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 xml:space="preserve">Приказ  </w:t>
      </w:r>
      <w:r w:rsidR="00E146F9">
        <w:rPr>
          <w:rFonts w:ascii="Times New Roman" w:hAnsi="Times New Roman" w:cs="Times New Roman"/>
          <w:sz w:val="24"/>
          <w:szCs w:val="24"/>
        </w:rPr>
        <w:t xml:space="preserve"> </w:t>
      </w:r>
      <w:r w:rsidRPr="00E146F9">
        <w:rPr>
          <w:rFonts w:ascii="Times New Roman" w:hAnsi="Times New Roman" w:cs="Times New Roman"/>
          <w:sz w:val="24"/>
          <w:szCs w:val="24"/>
        </w:rPr>
        <w:t>Минздрава России от 06.12.2021г.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</w:r>
    </w:p>
    <w:p w:rsidR="00C60C72" w:rsidRPr="00E146F9" w:rsidRDefault="00B16CAD" w:rsidP="00E146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6F9">
        <w:rPr>
          <w:rFonts w:ascii="Times New Roman" w:hAnsi="Times New Roman" w:cs="Times New Roman"/>
          <w:sz w:val="24"/>
          <w:szCs w:val="24"/>
        </w:rPr>
        <w:t xml:space="preserve">Приказ Департамента здравоохранения города Москвы от 04.03.2022 г. </w:t>
      </w:r>
      <w:r w:rsidR="00E146F9" w:rsidRPr="00E146F9">
        <w:rPr>
          <w:rFonts w:ascii="Times New Roman" w:hAnsi="Times New Roman" w:cs="Times New Roman"/>
          <w:sz w:val="24"/>
          <w:szCs w:val="24"/>
        </w:rPr>
        <w:t>№ 207</w:t>
      </w:r>
      <w:r w:rsidRPr="00E146F9">
        <w:rPr>
          <w:rFonts w:ascii="Times New Roman" w:hAnsi="Times New Roman" w:cs="Times New Roman"/>
          <w:sz w:val="24"/>
          <w:szCs w:val="24"/>
        </w:rPr>
        <w:t xml:space="preserve"> «Об утверждении регионального календаря профилактических прививок и календаря профилактических прививок по эпидемическим показаниям»</w:t>
      </w:r>
    </w:p>
    <w:p w:rsidR="003E2301" w:rsidRPr="00E146F9" w:rsidRDefault="003E2301" w:rsidP="00E146F9">
      <w:pPr>
        <w:jc w:val="both"/>
        <w:rPr>
          <w:rFonts w:ascii="Times New Roman" w:hAnsi="Times New Roman" w:cs="Times New Roman"/>
        </w:rPr>
      </w:pPr>
    </w:p>
    <w:p w:rsidR="003E2301" w:rsidRDefault="003E2301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E146F9" w:rsidRDefault="00E146F9" w:rsidP="00FA6678"/>
    <w:p w:rsidR="003E2301" w:rsidRDefault="003E2301" w:rsidP="00FA6678"/>
    <w:p w:rsidR="000029AD" w:rsidRPr="00D1454A" w:rsidRDefault="00341389" w:rsidP="00341389">
      <w:pPr>
        <w:jc w:val="center"/>
        <w:rPr>
          <w:b/>
          <w:sz w:val="32"/>
          <w:szCs w:val="32"/>
        </w:rPr>
      </w:pPr>
      <w:r w:rsidRPr="00D1454A">
        <w:rPr>
          <w:b/>
          <w:sz w:val="32"/>
          <w:szCs w:val="32"/>
        </w:rPr>
        <w:t>П</w:t>
      </w:r>
      <w:r w:rsidR="000029AD" w:rsidRPr="00D1454A">
        <w:rPr>
          <w:b/>
          <w:sz w:val="32"/>
          <w:szCs w:val="32"/>
        </w:rPr>
        <w:t>рофилактика бешенства</w:t>
      </w:r>
      <w:r w:rsidRPr="00D1454A">
        <w:rPr>
          <w:b/>
          <w:sz w:val="32"/>
          <w:szCs w:val="32"/>
        </w:rPr>
        <w:t xml:space="preserve"> (лечебно-профилактическая иммунизация против бешенства при укусах животными)</w:t>
      </w:r>
    </w:p>
    <w:p w:rsidR="000029AD" w:rsidRPr="00E146F9" w:rsidRDefault="000029AD" w:rsidP="000029AD">
      <w:pPr>
        <w:pStyle w:val="ConsPlusNormal"/>
        <w:ind w:firstLine="540"/>
        <w:jc w:val="both"/>
      </w:pPr>
      <w:r w:rsidRPr="00E146F9">
        <w:t>Бешенство (синонимы - гидрофобия, лиссавирусный энцефалит) представляет собой остро протекающую зоонозную особо опасную вирусную инфекцию, передающуюся, главным образом, через укусы теплокровных животных со слюной и проявляющаяся тяжелым поражением центральной нервной системы, проявляющуюся в форме острого энцефаломиелита, в том числе приводящего к смерти, в течение 10 календарных дней после появления клинических симптомов болезни.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Случаем, подозрительным на заболевание бешенством, считается:</w:t>
      </w:r>
      <w:r w:rsidR="001C0D75" w:rsidRPr="00E146F9">
        <w:t xml:space="preserve"> </w:t>
      </w:r>
      <w:r w:rsidRPr="00E146F9">
        <w:t>случай заболевания с характерной клинической картиной (приступы водобоязни, светобоязни) на фоне неврологических нарушений у лиц, обратившихся за медицинской помощью;</w:t>
      </w:r>
      <w:r w:rsidR="001C0D75" w:rsidRPr="00E146F9">
        <w:t xml:space="preserve"> </w:t>
      </w:r>
      <w:r w:rsidRPr="00E146F9">
        <w:t>случай острого энцефаломиелита без симптомов водобоязни и светобоязни, с летальным исходом или комой, наступившими в течение около 10 календарных дней после появления клинических симптомов болезни при наличии в анамнезе контакта с животными.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Подтвержденным случаем бешенства у человека считается:</w:t>
      </w:r>
      <w:r w:rsidR="001C0D75" w:rsidRPr="00E146F9">
        <w:t xml:space="preserve"> </w:t>
      </w:r>
      <w:r w:rsidRPr="00E146F9">
        <w:t>любой подозрительный случай после лабораторного подтверждения диагноза;</w:t>
      </w:r>
      <w:r w:rsidR="001C0D75" w:rsidRPr="00E146F9">
        <w:t xml:space="preserve"> </w:t>
      </w:r>
      <w:r w:rsidRPr="00E146F9">
        <w:t>случай с летальным исходом на фоне типичной клинической картины, даже при отсутствии в анамнезе контакта с животными (по клиническим признакам).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 xml:space="preserve">Возбудитель болезни - </w:t>
      </w:r>
      <w:proofErr w:type="spellStart"/>
      <w:r w:rsidRPr="00E146F9">
        <w:t>лиссавирус</w:t>
      </w:r>
      <w:proofErr w:type="spellEnd"/>
      <w:r w:rsidRPr="00E146F9">
        <w:t xml:space="preserve"> бешенства (вид: </w:t>
      </w:r>
      <w:proofErr w:type="spellStart"/>
      <w:r w:rsidRPr="00E146F9">
        <w:t>Rabies</w:t>
      </w:r>
      <w:proofErr w:type="spellEnd"/>
      <w:r w:rsidRPr="00E146F9">
        <w:t xml:space="preserve"> </w:t>
      </w:r>
      <w:proofErr w:type="spellStart"/>
      <w:r w:rsidRPr="00E146F9">
        <w:t>lyssavirus</w:t>
      </w:r>
      <w:proofErr w:type="spellEnd"/>
      <w:r w:rsidRPr="00E146F9">
        <w:t xml:space="preserve">) и родственные ему виды рода </w:t>
      </w:r>
      <w:proofErr w:type="spellStart"/>
      <w:r w:rsidRPr="00E146F9">
        <w:t>Lyssavirus</w:t>
      </w:r>
      <w:proofErr w:type="spellEnd"/>
      <w:r w:rsidRPr="00E146F9">
        <w:t xml:space="preserve"> (семейство </w:t>
      </w:r>
      <w:proofErr w:type="spellStart"/>
      <w:r w:rsidRPr="00E146F9">
        <w:t>Rhabdoviridae</w:t>
      </w:r>
      <w:proofErr w:type="spellEnd"/>
      <w:r w:rsidRPr="00E146F9">
        <w:t xml:space="preserve">) могут вызывать неразличимые по клиническим проявлениям заболевания, которые регистрируются как бешенство. На территории Российской Федерации доказана циркуляция 4 видов </w:t>
      </w:r>
      <w:proofErr w:type="spellStart"/>
      <w:r w:rsidRPr="00E146F9">
        <w:t>лиссавирусов</w:t>
      </w:r>
      <w:proofErr w:type="spellEnd"/>
      <w:r w:rsidRPr="00E146F9">
        <w:t xml:space="preserve"> - </w:t>
      </w:r>
      <w:proofErr w:type="spellStart"/>
      <w:r w:rsidRPr="00E146F9">
        <w:t>лиссавируса</w:t>
      </w:r>
      <w:proofErr w:type="spellEnd"/>
      <w:r w:rsidRPr="00E146F9">
        <w:t xml:space="preserve"> бешенства (</w:t>
      </w:r>
      <w:proofErr w:type="spellStart"/>
      <w:r w:rsidRPr="00E146F9">
        <w:t>Rabies</w:t>
      </w:r>
      <w:proofErr w:type="spellEnd"/>
      <w:r w:rsidRPr="00E146F9">
        <w:t xml:space="preserve"> </w:t>
      </w:r>
      <w:proofErr w:type="spellStart"/>
      <w:r w:rsidRPr="00E146F9">
        <w:t>lyssavirus</w:t>
      </w:r>
      <w:proofErr w:type="spellEnd"/>
      <w:r w:rsidRPr="00E146F9">
        <w:t xml:space="preserve">), европейского </w:t>
      </w:r>
      <w:proofErr w:type="spellStart"/>
      <w:r w:rsidRPr="00E146F9">
        <w:t>лиссавируса</w:t>
      </w:r>
      <w:proofErr w:type="spellEnd"/>
      <w:r w:rsidRPr="00E146F9">
        <w:t xml:space="preserve"> летучих мышей 1 типа (</w:t>
      </w:r>
      <w:proofErr w:type="spellStart"/>
      <w:r w:rsidRPr="00E146F9">
        <w:t>European</w:t>
      </w:r>
      <w:proofErr w:type="spellEnd"/>
      <w:r w:rsidRPr="00E146F9">
        <w:t xml:space="preserve"> </w:t>
      </w:r>
      <w:proofErr w:type="spellStart"/>
      <w:r w:rsidRPr="00E146F9">
        <w:t>bat</w:t>
      </w:r>
      <w:proofErr w:type="spellEnd"/>
      <w:r w:rsidRPr="00E146F9">
        <w:t xml:space="preserve"> 1 </w:t>
      </w:r>
      <w:proofErr w:type="spellStart"/>
      <w:r w:rsidRPr="00E146F9">
        <w:t>lyssavirus</w:t>
      </w:r>
      <w:proofErr w:type="spellEnd"/>
      <w:r w:rsidRPr="00E146F9">
        <w:t xml:space="preserve">), </w:t>
      </w:r>
      <w:proofErr w:type="spellStart"/>
      <w:r w:rsidRPr="00E146F9">
        <w:t>лиссавируса</w:t>
      </w:r>
      <w:proofErr w:type="spellEnd"/>
      <w:r w:rsidRPr="00E146F9">
        <w:t xml:space="preserve"> Иркут (</w:t>
      </w:r>
      <w:proofErr w:type="spellStart"/>
      <w:r w:rsidRPr="00E146F9">
        <w:t>Irkut</w:t>
      </w:r>
      <w:proofErr w:type="spellEnd"/>
      <w:r w:rsidRPr="00E146F9">
        <w:t xml:space="preserve"> </w:t>
      </w:r>
      <w:proofErr w:type="spellStart"/>
      <w:r w:rsidRPr="00E146F9">
        <w:t>lyssavirus</w:t>
      </w:r>
      <w:proofErr w:type="spellEnd"/>
      <w:r w:rsidRPr="00E146F9">
        <w:t xml:space="preserve">) и западно-кавказского </w:t>
      </w:r>
      <w:proofErr w:type="spellStart"/>
      <w:r w:rsidRPr="00E146F9">
        <w:t>лиссавируса</w:t>
      </w:r>
      <w:proofErr w:type="spellEnd"/>
      <w:r w:rsidRPr="00E146F9">
        <w:t xml:space="preserve"> летучих мышей (</w:t>
      </w:r>
      <w:proofErr w:type="spellStart"/>
      <w:r w:rsidRPr="00E146F9">
        <w:t>West</w:t>
      </w:r>
      <w:proofErr w:type="spellEnd"/>
      <w:r w:rsidRPr="00E146F9">
        <w:t xml:space="preserve"> </w:t>
      </w:r>
      <w:proofErr w:type="spellStart"/>
      <w:r w:rsidRPr="00E146F9">
        <w:t>Caucasian</w:t>
      </w:r>
      <w:proofErr w:type="spellEnd"/>
      <w:r w:rsidRPr="00E146F9">
        <w:t xml:space="preserve"> </w:t>
      </w:r>
      <w:proofErr w:type="spellStart"/>
      <w:r w:rsidRPr="00E146F9">
        <w:t>bat</w:t>
      </w:r>
      <w:proofErr w:type="spellEnd"/>
      <w:r w:rsidRPr="00E146F9">
        <w:t xml:space="preserve"> </w:t>
      </w:r>
      <w:proofErr w:type="spellStart"/>
      <w:r w:rsidRPr="00E146F9">
        <w:t>lyssavirus</w:t>
      </w:r>
      <w:proofErr w:type="spellEnd"/>
      <w:r w:rsidRPr="00E146F9">
        <w:t>).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 xml:space="preserve">Подавляющее большинство случаев заболевания людей связано с </w:t>
      </w:r>
      <w:proofErr w:type="spellStart"/>
      <w:r w:rsidRPr="00E146F9">
        <w:t>лиссавирусом</w:t>
      </w:r>
      <w:proofErr w:type="spellEnd"/>
      <w:r w:rsidRPr="00E146F9">
        <w:t xml:space="preserve"> бешенства; заболевания, вызванные другими </w:t>
      </w:r>
      <w:proofErr w:type="spellStart"/>
      <w:r w:rsidRPr="00E146F9">
        <w:t>лиссавирусами</w:t>
      </w:r>
      <w:proofErr w:type="spellEnd"/>
      <w:r w:rsidRPr="00E146F9">
        <w:t xml:space="preserve">, регистрируются спорадически. С помощью современных лабораторных методов в пределах каждого вида </w:t>
      </w:r>
      <w:proofErr w:type="spellStart"/>
      <w:r w:rsidRPr="00E146F9">
        <w:t>лиссавирусов</w:t>
      </w:r>
      <w:proofErr w:type="spellEnd"/>
      <w:r w:rsidRPr="00E146F9">
        <w:t xml:space="preserve"> удается дифференцировать антигенные и генетические варианты (филогенетические линии), связанные с различными видами животных и географическими районами, в том числе вирус арктического бешенства.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Источником инфекции для человека могут быть любые теплокровные животные, но чаще всего это хищные млекопитающие. Собаки, кошки, домашние хорьки могут представлять опасность в течение 10 календарных дней до появления признаков болезни и в течение всего клинического периода заболевания. В отношении других видов животных этот срок точно не установлен. Отсутствие видимых клинических признаков болезни у животного не исключает возможности заражения. Трупы животных представляют опасность, так как вирус в течение нескольких дней (в зимнее время - несколько месяцев) может сохранять жизнеспособность в тканях трупа.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 xml:space="preserve">Резервуаром </w:t>
      </w:r>
      <w:proofErr w:type="spellStart"/>
      <w:r w:rsidRPr="00E146F9">
        <w:t>лиссавируса</w:t>
      </w:r>
      <w:proofErr w:type="spellEnd"/>
      <w:r w:rsidRPr="00E146F9">
        <w:t xml:space="preserve"> бешенства являются собаки и дикие хищные млекопитающие, в Российской Федерации, главным образом представители семейства псовых (лисица, енотовидная собака, волк, песец, корсак). Резервуаром других </w:t>
      </w:r>
      <w:proofErr w:type="spellStart"/>
      <w:r w:rsidRPr="00E146F9">
        <w:t>лиссавирусов</w:t>
      </w:r>
      <w:proofErr w:type="spellEnd"/>
      <w:r w:rsidRPr="00E146F9">
        <w:t xml:space="preserve"> служат рукокрылые (летучие мыши). Кошки, различные сельскохозяйственные и дикие животные других отрядов также вовлекаются в циркуляцию </w:t>
      </w:r>
      <w:proofErr w:type="spellStart"/>
      <w:r w:rsidRPr="00E146F9">
        <w:t>лиссавирусов</w:t>
      </w:r>
      <w:proofErr w:type="spellEnd"/>
      <w:r w:rsidRPr="00E146F9">
        <w:t xml:space="preserve">, но не обеспечивают непрерывность эпизоотического процесса. Различают природные и </w:t>
      </w:r>
      <w:proofErr w:type="spellStart"/>
      <w:r w:rsidRPr="00E146F9">
        <w:t>антропургические</w:t>
      </w:r>
      <w:proofErr w:type="spellEnd"/>
      <w:r w:rsidRPr="00E146F9">
        <w:t xml:space="preserve"> (городские) очаги бешенства. Очаги природного типа в настоящее время в Российской Федерации имеют основное эпидемиологическое значение.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lastRenderedPageBreak/>
        <w:t xml:space="preserve">Механизм передачи возбудителя - контактный. Инфицирование человека вирусом бешенства происходит через укусы и царапины животных, при </w:t>
      </w:r>
      <w:proofErr w:type="spellStart"/>
      <w:r w:rsidRPr="00E146F9">
        <w:t>ослюнении</w:t>
      </w:r>
      <w:proofErr w:type="spellEnd"/>
      <w:r w:rsidRPr="00E146F9">
        <w:t xml:space="preserve"> поврежденных кожных покровов, при попадании слюны и (или) другого вируссодержащего материала на слизистые оболочки. Это основной путь передачи. В редких случаях возможна непрямая передача вируса через предметы, контаминированные слюной или мозгом больных животных. Аэрозольный механизм передачи инфекции может реализоваться в лабораторных условиях при работе с концентрированными препаратами вируса. Зарегистрированы случаи заражения от человека при трансплантации органов и тканей. Возможна передача вируса от матери ребенку в родах.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К группе риска относятся мужчины трудоспособного возраста, а также пенсионеры и дети, проживающее (пребывающее) в сельской местности.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 xml:space="preserve">Бешенство - инфекция с глобальным распространением, поэтому возможны завозные случаи заболевания людей, связанные с заражением в других странах. Наиболее неблагополучным районом мира считается юго-восточная Азия. В Российской Федерации бешенство среди животных регистрируется в большинстве субъектов Российской Федерации, но распространено неравномерно. Наиболее активные эпизоотии характерны для центральных и юго-западных регионов европейской части страны, южных районов Урала, Сибири и Дальнего </w:t>
      </w:r>
      <w:proofErr w:type="spellStart"/>
      <w:r w:rsidRPr="00E146F9">
        <w:t>Востока</w:t>
      </w:r>
      <w:proofErr w:type="gramStart"/>
      <w:r w:rsidRPr="00E146F9">
        <w:t>.П</w:t>
      </w:r>
      <w:proofErr w:type="gramEnd"/>
      <w:r w:rsidRPr="00E146F9">
        <w:t>родолжительность</w:t>
      </w:r>
      <w:proofErr w:type="spellEnd"/>
      <w:r w:rsidRPr="00E146F9">
        <w:t xml:space="preserve"> инкубационного периода у человека составляет от нескольких дней до нескольких лет (обычно 2 - 3 месяца, редко более 1 года).Инфекция у человека проявляется в форме острого энцефаломиелита, в том числе приводящего к смерти, в течение 10 календарных дней после появления клинических симптомов болезни.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Различают две основных клинических формы бешенства - типичную (с характерными симптомами водобоязни и возбуждения) и паралитическую. При паралитической форме болезни диагностика по клиническим данным затруднена, поэтому в случае смерти человека от острого энцефаломиелита неустановленной этиологии в пределах 10 - 15 календарных дней от начала болезни проводится исследование секционного материала на бешенство (при наличии условий).</w:t>
      </w:r>
      <w:r w:rsidR="00290FEE" w:rsidRPr="00E146F9">
        <w:t xml:space="preserve"> </w:t>
      </w:r>
      <w:r w:rsidRPr="00E146F9">
        <w:t>Специфическое лечение больных бешенством не разработано, симптоматическая терапия проводится в соответствии со стандартами оказания медицинской помощи.</w:t>
      </w:r>
    </w:p>
    <w:p w:rsidR="00290FEE" w:rsidRPr="00E146F9" w:rsidRDefault="00290FEE" w:rsidP="000029AD">
      <w:pPr>
        <w:pStyle w:val="ConsPlusTitle"/>
        <w:jc w:val="center"/>
        <w:outlineLvl w:val="2"/>
      </w:pPr>
    </w:p>
    <w:p w:rsidR="000029AD" w:rsidRPr="00E146F9" w:rsidRDefault="000029AD" w:rsidP="000029AD">
      <w:pPr>
        <w:pStyle w:val="ConsPlusNormal"/>
        <w:ind w:firstLine="540"/>
        <w:jc w:val="both"/>
      </w:pPr>
    </w:p>
    <w:p w:rsidR="000029AD" w:rsidRPr="00E146F9" w:rsidRDefault="000029AD" w:rsidP="000029AD">
      <w:pPr>
        <w:pStyle w:val="ConsPlusTitle"/>
        <w:jc w:val="center"/>
        <w:outlineLvl w:val="2"/>
      </w:pPr>
      <w:r w:rsidRPr="00E146F9">
        <w:t>Профилактические мероприятия (специфическая</w:t>
      </w:r>
    </w:p>
    <w:p w:rsidR="000029AD" w:rsidRPr="00E146F9" w:rsidRDefault="000029AD" w:rsidP="000029AD">
      <w:pPr>
        <w:pStyle w:val="ConsPlusTitle"/>
        <w:jc w:val="center"/>
      </w:pPr>
      <w:r w:rsidRPr="00E146F9">
        <w:t>и неспецифическая профилактика)</w:t>
      </w:r>
    </w:p>
    <w:p w:rsidR="000029AD" w:rsidRPr="00E146F9" w:rsidRDefault="000029AD" w:rsidP="000029AD">
      <w:pPr>
        <w:pStyle w:val="ConsPlusNormal"/>
        <w:jc w:val="center"/>
      </w:pPr>
    </w:p>
    <w:p w:rsidR="000029AD" w:rsidRPr="00E146F9" w:rsidRDefault="000029AD" w:rsidP="000029AD">
      <w:pPr>
        <w:pStyle w:val="ConsPlusNormal"/>
        <w:ind w:firstLine="540"/>
        <w:jc w:val="both"/>
      </w:pPr>
      <w:r w:rsidRPr="00E146F9">
        <w:t>Специфическая профилактика проводится в соответствии с календарем профилактических прививок по эпидемическим показаниям.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Оказание квалифицированной медицинской (антирабической) помощи лицам, подвергшимся риску заражения, служит основным мерой для предупреждения заболеваний людей бешенством. Постэкспозиционная профилактика бешенства (лечебно-профилактические прививки) оказывается по жизненным показаниям. Помощь должна быть оказана немедленно после обращения больного, в кратчайшие сроки после контакта с подозрительным на бешенство животным и независимо от места жительства пострадавшего. Постэкспозиционная профилактика бешенства включает в себя местную обработку раны и проведение курса иммунизации с использованием антирабического иммуноглобулина и антирабической вакцины, согласно инструкциям по их применению.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Проведение постэкспозиционной профилактики бешенства возложено на врачей-травматологов (хирургов) поликлиник МО. Врачи и средний медицинский персонал, ответственные за проведение этой работы, должны раз в 5 лет проходить курсы повышения квалификации по вопросам профилактики бешенства и иметь сертификаты.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Укушенные раны не подлежат иссечению и ушиванию в течение первых трех дней, за исключением случаев, когда необходимо остановить кровотечение или предупредить формирование косметических дефектов. Местная обработка раны не исключает необходимость проведения прививок против бешенства.</w:t>
      </w:r>
    </w:p>
    <w:p w:rsidR="003E2301" w:rsidRDefault="003E2301" w:rsidP="000029AD">
      <w:pPr>
        <w:pStyle w:val="ConsPlusNormal"/>
        <w:spacing w:before="240"/>
        <w:ind w:firstLine="540"/>
        <w:jc w:val="both"/>
      </w:pPr>
      <w:r>
        <w:rPr>
          <w:noProof/>
        </w:rPr>
        <w:lastRenderedPageBreak/>
        <w:drawing>
          <wp:inline distT="0" distB="0" distL="0" distR="0" wp14:anchorId="1DDECBCF" wp14:editId="3C9F6905">
            <wp:extent cx="5562600" cy="3609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 xml:space="preserve">В зависимости от обстоятельств контакта с подозрительным на бешенство животным назначают либо комбинированный курс иммунизации антирабическим иммуноглобулином (АИГ) и вакциной, либо только антирабическую вакцину. Для иммунизации людей используют лошадиный АИГ и инактивированную </w:t>
      </w:r>
      <w:proofErr w:type="spellStart"/>
      <w:r w:rsidRPr="00E146F9">
        <w:t>культуральную</w:t>
      </w:r>
      <w:proofErr w:type="spellEnd"/>
      <w:r w:rsidRPr="00E146F9">
        <w:t xml:space="preserve"> антирабическую концентрированную вакцину из штамма "Внуково-32" (КОКАВ) отечественного производства; разрешено использование лицензированных импортных препаратов, в том числе человеческого АИГ, из сыворотки крови доноров.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Иммунизацию назначают и проводят в соответствии с инструкцией, которая прилагается к антирабическим препаратам. Она может быть проведена амбулаторно или в стационаре. Решение об этом принимает врач, ответственный за назначение иммунизации, на основании данных о пациенте. При позднем выявлении пострадавшего иммунизацию проводят независимо от срока давности контакта.</w:t>
      </w:r>
    </w:p>
    <w:p w:rsidR="003E2301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Комбинированный курс иммунизации иммуноглобулином и вакциной назначают во всех случаях, когда есть угроза возникновения заболевания с коротким инкубационным периодом: при повреждениях опасной локализации, множественных и обширных укусах, повреждениях, нанесенных дикими и домашними хищными животными с подтвержденным или неизвестным диагнозом, а также при укусах летучими мышами. Сначала вводят иммуноглобулин, затем в этот же день начинают вводить вакцину. Полный курс вакцинации состоит из 6 инъекций на 0, 3, 7, 14, 30 и 90-й дни. Условный курс состоит из 3 инъекций на 0, 3, 7-й дни и применяется, если за животным установлено наблюдение в течение 10 календарных дней. Прививки на 14-й календарный и последующие дни отменяют, если животное в эти сроки не заболело, не погибло и не убежало.</w:t>
      </w:r>
    </w:p>
    <w:p w:rsidR="000029AD" w:rsidRDefault="003E2301" w:rsidP="000029AD">
      <w:pPr>
        <w:pStyle w:val="ConsPlusNormal"/>
        <w:spacing w:before="240"/>
        <w:ind w:firstLine="540"/>
        <w:jc w:val="both"/>
      </w:pPr>
      <w:r w:rsidRPr="003E230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5960E9F" wp14:editId="28BBB0CC">
            <wp:extent cx="6334125" cy="429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01" w:rsidRDefault="003E2301" w:rsidP="000029AD">
      <w:pPr>
        <w:pStyle w:val="ConsPlusNormal"/>
        <w:spacing w:before="240"/>
        <w:ind w:firstLine="540"/>
        <w:jc w:val="both"/>
      </w:pPr>
    </w:p>
    <w:p w:rsidR="003E2301" w:rsidRDefault="003E2301" w:rsidP="000029AD">
      <w:pPr>
        <w:pStyle w:val="ConsPlusNormal"/>
        <w:spacing w:before="240"/>
        <w:ind w:firstLine="540"/>
        <w:jc w:val="both"/>
      </w:pPr>
      <w:r>
        <w:rPr>
          <w:noProof/>
        </w:rPr>
        <w:drawing>
          <wp:inline distT="0" distB="0" distL="0" distR="0" wp14:anchorId="5AB6F317" wp14:editId="3798A0D5">
            <wp:extent cx="6016625" cy="43218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01" w:rsidRDefault="003E2301" w:rsidP="000029AD">
      <w:pPr>
        <w:pStyle w:val="ConsPlusNormal"/>
        <w:spacing w:before="240"/>
        <w:ind w:firstLine="540"/>
        <w:jc w:val="both"/>
      </w:pPr>
      <w:r>
        <w:rPr>
          <w:noProof/>
        </w:rPr>
        <w:lastRenderedPageBreak/>
        <w:drawing>
          <wp:inline distT="0" distB="0" distL="0" distR="0" wp14:anchorId="342C9B27" wp14:editId="5610D30E">
            <wp:extent cx="5953125" cy="396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 xml:space="preserve">Если животное было умерщвлено, и биологический материал был отправлен в лабораторию, то иммунизацию начинают, не дожидаясь результатов исследования. При положительном результате на бешенство, начатый курс вакцинации продолжается, при отрицательном результате - курс вакцинации </w:t>
      </w:r>
      <w:r w:rsidR="007663B2" w:rsidRPr="00E146F9">
        <w:t>прекращается. Лицам</w:t>
      </w:r>
      <w:r w:rsidRPr="00E146F9">
        <w:t>, закончившим курс антирабических прививок, выдается сертификат с указанием полученного курса прививок, наименований и серий антирабических препаратов.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>При обращении человека за медицинской помощью по поводу повреждений, нанесенных животными, специалисты центров (кабинетов) антирабическо</w:t>
      </w:r>
      <w:r w:rsidR="007663B2" w:rsidRPr="00E146F9">
        <w:t>й</w:t>
      </w:r>
      <w:r w:rsidRPr="00E146F9">
        <w:t xml:space="preserve"> помощи обязаны проинформировать пострадавшего под подпись о возможных последствиях при отказе, самовольном прекращении или нарушении курса прививок. Случаи отказа пациента от антирабических прививок должны быть зафиксированы.</w:t>
      </w:r>
    </w:p>
    <w:p w:rsidR="00CE3EC4" w:rsidRPr="00E146F9" w:rsidRDefault="00CE3EC4" w:rsidP="000029AD">
      <w:pPr>
        <w:pStyle w:val="ConsPlusTitle"/>
        <w:jc w:val="center"/>
        <w:outlineLvl w:val="2"/>
      </w:pPr>
    </w:p>
    <w:p w:rsidR="000029AD" w:rsidRPr="00E146F9" w:rsidRDefault="000029AD" w:rsidP="000029AD">
      <w:pPr>
        <w:pStyle w:val="ConsPlusTitle"/>
        <w:jc w:val="center"/>
        <w:outlineLvl w:val="2"/>
      </w:pPr>
      <w:r w:rsidRPr="00E146F9">
        <w:t>Профилактическая иммунизация людей</w:t>
      </w:r>
    </w:p>
    <w:p w:rsidR="000029AD" w:rsidRPr="00E146F9" w:rsidRDefault="000029AD" w:rsidP="000029AD">
      <w:pPr>
        <w:pStyle w:val="ConsPlusNormal"/>
        <w:jc w:val="center"/>
      </w:pPr>
    </w:p>
    <w:p w:rsidR="000029AD" w:rsidRPr="00E146F9" w:rsidRDefault="000029AD" w:rsidP="000029AD">
      <w:pPr>
        <w:pStyle w:val="ConsPlusNormal"/>
        <w:ind w:firstLine="540"/>
        <w:jc w:val="both"/>
      </w:pPr>
      <w:r w:rsidRPr="00E146F9">
        <w:t>Профилактической вакцинации против бешенства подлежат следующие профессиональные группы риска:</w:t>
      </w:r>
    </w:p>
    <w:p w:rsidR="000029AD" w:rsidRPr="00E146F9" w:rsidRDefault="000029AD" w:rsidP="003E2301">
      <w:pPr>
        <w:pStyle w:val="ConsPlusNormal"/>
        <w:numPr>
          <w:ilvl w:val="0"/>
          <w:numId w:val="2"/>
        </w:numPr>
        <w:spacing w:before="240"/>
        <w:jc w:val="both"/>
      </w:pPr>
      <w:r w:rsidRPr="00E146F9">
        <w:t>работники, проводящие отлов животных (ловцы, водители, охотники, лесники и другие);</w:t>
      </w:r>
    </w:p>
    <w:p w:rsidR="000029AD" w:rsidRPr="00E146F9" w:rsidRDefault="000029AD" w:rsidP="003E2301">
      <w:pPr>
        <w:pStyle w:val="ConsPlusNormal"/>
        <w:numPr>
          <w:ilvl w:val="0"/>
          <w:numId w:val="2"/>
        </w:numPr>
        <w:spacing w:before="240"/>
        <w:jc w:val="both"/>
      </w:pPr>
      <w:r w:rsidRPr="00E146F9">
        <w:t>специалисты в области ветеринарии, имеющие контакт с животными в рамках профессиональной деятельности (ветеринарные врачи, фельдшеры, лаборанты, младший персонал);</w:t>
      </w:r>
    </w:p>
    <w:p w:rsidR="000029AD" w:rsidRPr="00E146F9" w:rsidRDefault="000029AD" w:rsidP="003E2301">
      <w:pPr>
        <w:pStyle w:val="ConsPlusNormal"/>
        <w:numPr>
          <w:ilvl w:val="0"/>
          <w:numId w:val="2"/>
        </w:numPr>
        <w:spacing w:before="240"/>
        <w:jc w:val="both"/>
      </w:pPr>
      <w:r w:rsidRPr="00E146F9">
        <w:t>работники научно-исследовательских институтов и диагностических лабораторий, проводящих исследования на бешенство;</w:t>
      </w:r>
    </w:p>
    <w:p w:rsidR="000029AD" w:rsidRPr="00E146F9" w:rsidRDefault="000029AD" w:rsidP="003E2301">
      <w:pPr>
        <w:pStyle w:val="ConsPlusNormal"/>
        <w:numPr>
          <w:ilvl w:val="0"/>
          <w:numId w:val="2"/>
        </w:numPr>
        <w:spacing w:before="240"/>
        <w:jc w:val="both"/>
      </w:pPr>
      <w:r w:rsidRPr="00E146F9">
        <w:t>работники вивариев и других учреждений, работающие с инфицированными животными;</w:t>
      </w:r>
    </w:p>
    <w:p w:rsidR="000029AD" w:rsidRPr="00E146F9" w:rsidRDefault="000029AD" w:rsidP="003E2301">
      <w:pPr>
        <w:pStyle w:val="ConsPlusNormal"/>
        <w:numPr>
          <w:ilvl w:val="0"/>
          <w:numId w:val="2"/>
        </w:numPr>
        <w:spacing w:before="240"/>
        <w:jc w:val="both"/>
      </w:pPr>
      <w:r w:rsidRPr="00E146F9">
        <w:t xml:space="preserve">в медицинских организациях профилактической вакцинации против бешенства подлежат только лица с высоким риском заражения (патологоанатомы, специалисты, участвующие </w:t>
      </w:r>
      <w:r w:rsidRPr="00E146F9">
        <w:lastRenderedPageBreak/>
        <w:t>в проведении парентеральных вмешательств больным бешенством).</w:t>
      </w:r>
    </w:p>
    <w:p w:rsidR="000029AD" w:rsidRPr="00E146F9" w:rsidRDefault="000029AD" w:rsidP="000029AD">
      <w:pPr>
        <w:pStyle w:val="ConsPlusNormal"/>
        <w:spacing w:before="240"/>
        <w:ind w:firstLine="540"/>
        <w:jc w:val="both"/>
      </w:pPr>
      <w:r w:rsidRPr="00E146F9">
        <w:t xml:space="preserve">Для профилактической иммунизации используются </w:t>
      </w:r>
      <w:proofErr w:type="spellStart"/>
      <w:r w:rsidRPr="00E146F9">
        <w:t>культуральные</w:t>
      </w:r>
      <w:proofErr w:type="spellEnd"/>
      <w:r w:rsidRPr="00E146F9">
        <w:t xml:space="preserve"> концентрированные антирабические вакцины, разрешенные к применению в Российской Федерации. Иммунизация проводится трехкратно с ревакцинацией через год.</w:t>
      </w:r>
    </w:p>
    <w:p w:rsidR="0065129B" w:rsidRDefault="0065129B" w:rsidP="000029AD">
      <w:pPr>
        <w:pStyle w:val="ConsPlusNormal"/>
        <w:spacing w:before="240"/>
        <w:ind w:firstLine="540"/>
        <w:jc w:val="both"/>
      </w:pPr>
      <w:r>
        <w:rPr>
          <w:noProof/>
        </w:rPr>
        <w:drawing>
          <wp:inline distT="0" distB="0" distL="0" distR="0" wp14:anchorId="2011C0D6" wp14:editId="641F8D9C">
            <wp:extent cx="5514975" cy="3448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9B" w:rsidRDefault="0065129B" w:rsidP="000029AD">
      <w:pPr>
        <w:pStyle w:val="ConsPlusNormal"/>
        <w:spacing w:before="240"/>
        <w:ind w:firstLine="540"/>
        <w:jc w:val="both"/>
      </w:pPr>
    </w:p>
    <w:p w:rsidR="000029AD" w:rsidRDefault="000029AD" w:rsidP="000029AD">
      <w:pPr>
        <w:pStyle w:val="ConsPlusNormal"/>
        <w:spacing w:before="240"/>
        <w:ind w:firstLine="540"/>
        <w:jc w:val="both"/>
      </w:pPr>
      <w:r>
        <w:t>Наличие документа о вакцинации собаки или кошки, нанесших укусы человеку, не является основанием для отмены пострадавшему лечебно-профилактических прививок, так как возможно заболевание привитых животных.</w:t>
      </w:r>
      <w:r w:rsidR="0065129B">
        <w:t xml:space="preserve"> </w:t>
      </w:r>
      <w:r>
        <w:t>Собаки, кошки, домашние хорьки подлежат изоляции и наблюдению в течение 10</w:t>
      </w:r>
      <w:r w:rsidRPr="000029AD">
        <w:t xml:space="preserve"> </w:t>
      </w:r>
      <w:r>
        <w:t>календарных дней. В отношении других видов животных при необходимости применяется обособленное содержание под контролем специалистов государственной ветеринарной службы в течение 14 календарных дней.</w:t>
      </w:r>
    </w:p>
    <w:p w:rsidR="000029AD" w:rsidRDefault="000029AD" w:rsidP="000029AD">
      <w:pPr>
        <w:pStyle w:val="ConsPlusNormal"/>
        <w:ind w:firstLine="540"/>
        <w:jc w:val="both"/>
      </w:pPr>
    </w:p>
    <w:p w:rsidR="000029AD" w:rsidRDefault="000029AD" w:rsidP="00290FEE">
      <w:pPr>
        <w:pStyle w:val="ConsPlusNormal"/>
        <w:ind w:firstLine="540"/>
        <w:jc w:val="both"/>
      </w:pPr>
      <w:r>
        <w:t>Гигиеническое воспитание населения является одним из важных методов профилактики бешенства, так как в основном заболевают бешенством лица, не обратившиеся за медицинской помощью после контакта с источником инфекции. Гигиеническое воспитание населения включает в себя представление населению доступной информации о бешенстве, путях и источниках заражения, основных симптомах заболевания и современных мерах профилактики. Для этого используются средства массовой информации (интернет, телевидение, радио), листовки, плакаты, санитарные бюллетени, индивидуальные беседы с пациентом и другие средства. Информационные материалы при разъяснительной работе с населением содержат сведения о необходимости немедленного обращения за медицинской помощью после контакта с подозрительным на бешенство животным; о необходимости иммунизации домашних животных против бешенства; о необходимости организации наблюдения за животными, нанесшими повреждения человеку в течение 10 календарных дней.</w:t>
      </w:r>
      <w:r w:rsidR="007663B2">
        <w:t xml:space="preserve"> </w:t>
      </w:r>
      <w:r>
        <w:t>При организации гигиенического воспитания и обучения следует иметь в виду, что дети являются группой высокого риска заражения бешенством.</w:t>
      </w:r>
    </w:p>
    <w:p w:rsidR="003028FA" w:rsidRDefault="003028FA" w:rsidP="00290FEE">
      <w:pPr>
        <w:pStyle w:val="ConsPlusNormal"/>
        <w:ind w:firstLine="540"/>
        <w:jc w:val="both"/>
      </w:pPr>
    </w:p>
    <w:p w:rsidR="003028FA" w:rsidRDefault="003028FA" w:rsidP="00290FEE">
      <w:pPr>
        <w:pStyle w:val="ConsPlusNormal"/>
        <w:ind w:firstLine="540"/>
        <w:jc w:val="both"/>
        <w:rPr>
          <w:b/>
          <w:bCs/>
        </w:rPr>
      </w:pPr>
    </w:p>
    <w:p w:rsidR="003028FA" w:rsidRDefault="003028FA" w:rsidP="00290FEE">
      <w:pPr>
        <w:pStyle w:val="ConsPlusNormal"/>
        <w:ind w:firstLine="540"/>
        <w:jc w:val="both"/>
        <w:rPr>
          <w:b/>
          <w:bCs/>
        </w:rPr>
      </w:pPr>
    </w:p>
    <w:p w:rsidR="0065129B" w:rsidRDefault="0065129B" w:rsidP="00290FEE">
      <w:pPr>
        <w:pStyle w:val="ConsPlusNormal"/>
        <w:ind w:firstLine="540"/>
        <w:jc w:val="both"/>
        <w:rPr>
          <w:b/>
          <w:bCs/>
        </w:rPr>
      </w:pPr>
    </w:p>
    <w:p w:rsidR="0065129B" w:rsidRDefault="0065129B" w:rsidP="00290FEE">
      <w:pPr>
        <w:pStyle w:val="ConsPlusNormal"/>
        <w:ind w:firstLine="540"/>
        <w:jc w:val="both"/>
        <w:rPr>
          <w:b/>
          <w:bCs/>
        </w:rPr>
      </w:pPr>
    </w:p>
    <w:p w:rsidR="003028FA" w:rsidRDefault="003028FA" w:rsidP="00290FEE">
      <w:pPr>
        <w:pStyle w:val="ConsPlusNormal"/>
        <w:ind w:firstLine="540"/>
        <w:jc w:val="both"/>
        <w:rPr>
          <w:b/>
          <w:bCs/>
        </w:rPr>
      </w:pPr>
    </w:p>
    <w:p w:rsidR="003028FA" w:rsidRDefault="003028FA" w:rsidP="00290FEE">
      <w:pPr>
        <w:pStyle w:val="ConsPlusNormal"/>
        <w:ind w:firstLine="540"/>
        <w:jc w:val="both"/>
        <w:rPr>
          <w:b/>
          <w:bCs/>
        </w:rPr>
      </w:pPr>
    </w:p>
    <w:p w:rsidR="003E2301" w:rsidRDefault="003E2301" w:rsidP="00290FEE">
      <w:pPr>
        <w:pStyle w:val="ConsPlusNormal"/>
        <w:ind w:firstLine="540"/>
        <w:jc w:val="both"/>
        <w:rPr>
          <w:b/>
          <w:bCs/>
        </w:rPr>
      </w:pPr>
    </w:p>
    <w:p w:rsidR="003E2301" w:rsidRDefault="003E2301" w:rsidP="00290FEE">
      <w:pPr>
        <w:pStyle w:val="ConsPlusNormal"/>
        <w:ind w:firstLine="540"/>
        <w:jc w:val="both"/>
        <w:rPr>
          <w:b/>
          <w:bCs/>
        </w:rPr>
      </w:pPr>
    </w:p>
    <w:p w:rsidR="003E2301" w:rsidRDefault="003E2301" w:rsidP="00290FEE">
      <w:pPr>
        <w:pStyle w:val="ConsPlusNormal"/>
        <w:ind w:firstLine="540"/>
        <w:jc w:val="both"/>
        <w:rPr>
          <w:b/>
          <w:bCs/>
        </w:rPr>
      </w:pPr>
    </w:p>
    <w:p w:rsidR="003E2301" w:rsidRDefault="003E2301" w:rsidP="00290FEE">
      <w:pPr>
        <w:pStyle w:val="ConsPlusNormal"/>
        <w:ind w:firstLine="540"/>
        <w:jc w:val="both"/>
        <w:rPr>
          <w:b/>
          <w:bCs/>
        </w:rPr>
      </w:pPr>
    </w:p>
    <w:p w:rsidR="003028FA" w:rsidRDefault="00E146F9" w:rsidP="00290FEE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="003028FA" w:rsidRPr="003028FA">
        <w:rPr>
          <w:b/>
          <w:bCs/>
        </w:rPr>
        <w:t>Нормативные документы</w:t>
      </w:r>
      <w:r w:rsidR="003E2301">
        <w:rPr>
          <w:b/>
          <w:bCs/>
        </w:rPr>
        <w:t xml:space="preserve"> по профилактике бешенства.</w:t>
      </w:r>
    </w:p>
    <w:p w:rsidR="003028FA" w:rsidRDefault="003028FA" w:rsidP="00290FEE">
      <w:pPr>
        <w:pStyle w:val="ConsPlusNormal"/>
        <w:ind w:firstLine="540"/>
        <w:jc w:val="both"/>
        <w:rPr>
          <w:b/>
          <w:bCs/>
        </w:rPr>
      </w:pPr>
    </w:p>
    <w:p w:rsidR="00C60C72" w:rsidRPr="003028FA" w:rsidRDefault="00B16CAD" w:rsidP="00E146F9">
      <w:pPr>
        <w:pStyle w:val="ConsPlusNormal"/>
        <w:numPr>
          <w:ilvl w:val="0"/>
          <w:numId w:val="5"/>
        </w:numPr>
        <w:jc w:val="both"/>
      </w:pPr>
      <w:r w:rsidRPr="003028FA">
        <w:t>СанПиН 3.3686-21 "Санитарно-эпидемиологические требования по профилактике инфекционных болезней</w:t>
      </w:r>
      <w:r w:rsidR="008C1669" w:rsidRPr="003028FA">
        <w:t>», глава XXII «</w:t>
      </w:r>
      <w:r w:rsidRPr="003028FA">
        <w:t xml:space="preserve">Профилактика бешенства» </w:t>
      </w:r>
    </w:p>
    <w:p w:rsidR="00C60C72" w:rsidRPr="003028FA" w:rsidRDefault="00B16CAD" w:rsidP="00E146F9">
      <w:pPr>
        <w:pStyle w:val="ConsPlusNormal"/>
        <w:numPr>
          <w:ilvl w:val="0"/>
          <w:numId w:val="5"/>
        </w:numPr>
        <w:jc w:val="both"/>
      </w:pPr>
      <w:r w:rsidRPr="003028FA">
        <w:t xml:space="preserve">Приказ Департамента здравоохранения города Москвы № 1066 от 01.11.2013 г. «О мерах по профилактике </w:t>
      </w:r>
      <w:r w:rsidR="008C1669" w:rsidRPr="003028FA">
        <w:t>заболевания бешенством</w:t>
      </w:r>
      <w:r w:rsidRPr="003028FA">
        <w:t xml:space="preserve"> людей в городе Москве»</w:t>
      </w:r>
    </w:p>
    <w:p w:rsidR="00C60C72" w:rsidRPr="003028FA" w:rsidRDefault="00B16CAD" w:rsidP="00E146F9">
      <w:pPr>
        <w:pStyle w:val="ConsPlusNormal"/>
        <w:numPr>
          <w:ilvl w:val="0"/>
          <w:numId w:val="5"/>
        </w:numPr>
        <w:jc w:val="both"/>
      </w:pPr>
      <w:r w:rsidRPr="003028FA">
        <w:t>Приказ Минздрава России от 06.12.2021г.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</w:t>
      </w:r>
    </w:p>
    <w:p w:rsidR="00C60C72" w:rsidRPr="003028FA" w:rsidRDefault="00B16CAD" w:rsidP="00E146F9">
      <w:pPr>
        <w:pStyle w:val="ConsPlusNormal"/>
        <w:numPr>
          <w:ilvl w:val="0"/>
          <w:numId w:val="5"/>
        </w:numPr>
        <w:jc w:val="both"/>
      </w:pPr>
      <w:r w:rsidRPr="003028FA">
        <w:t>Приказ Департамента здравоохранения города Москвы от 04.03.2022 г. № 207 "Об утверждении регионального календаря профилактических прививок и регионального календаря профилактических прививок по эпидемическим показаниям "</w:t>
      </w:r>
    </w:p>
    <w:p w:rsidR="003028FA" w:rsidRDefault="003028FA" w:rsidP="00290FEE">
      <w:pPr>
        <w:pStyle w:val="ConsPlusNormal"/>
        <w:ind w:firstLine="540"/>
        <w:jc w:val="both"/>
      </w:pPr>
    </w:p>
    <w:p w:rsidR="003028FA" w:rsidRDefault="003028FA" w:rsidP="00290FEE">
      <w:pPr>
        <w:pStyle w:val="ConsPlusNormal"/>
        <w:ind w:firstLine="540"/>
        <w:jc w:val="both"/>
      </w:pPr>
    </w:p>
    <w:p w:rsidR="003028FA" w:rsidRDefault="003028FA" w:rsidP="00290FEE">
      <w:pPr>
        <w:pStyle w:val="ConsPlusNormal"/>
        <w:ind w:firstLine="540"/>
        <w:jc w:val="both"/>
      </w:pPr>
    </w:p>
    <w:sectPr w:rsidR="003028FA" w:rsidSect="003E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0C0C"/>
    <w:multiLevelType w:val="hybridMultilevel"/>
    <w:tmpl w:val="4BE29580"/>
    <w:lvl w:ilvl="0" w:tplc="224C2E1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ED56C2"/>
    <w:multiLevelType w:val="hybridMultilevel"/>
    <w:tmpl w:val="43A8DCD2"/>
    <w:lvl w:ilvl="0" w:tplc="224C2E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043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C86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8CD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C81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CE8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80C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E32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EC1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7064A8"/>
    <w:multiLevelType w:val="hybridMultilevel"/>
    <w:tmpl w:val="76201F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7A419D"/>
    <w:multiLevelType w:val="hybridMultilevel"/>
    <w:tmpl w:val="E16C910A"/>
    <w:lvl w:ilvl="0" w:tplc="224C2E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92DDC"/>
    <w:multiLevelType w:val="hybridMultilevel"/>
    <w:tmpl w:val="3F5294A0"/>
    <w:lvl w:ilvl="0" w:tplc="24182D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0D7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083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4A3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E7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0E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2DB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7E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271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78"/>
    <w:rsid w:val="000029AD"/>
    <w:rsid w:val="000B001C"/>
    <w:rsid w:val="001C0D75"/>
    <w:rsid w:val="00290FEE"/>
    <w:rsid w:val="003028FA"/>
    <w:rsid w:val="00341389"/>
    <w:rsid w:val="003609B9"/>
    <w:rsid w:val="00386418"/>
    <w:rsid w:val="003E2301"/>
    <w:rsid w:val="00595D6C"/>
    <w:rsid w:val="0065129B"/>
    <w:rsid w:val="00697606"/>
    <w:rsid w:val="007663B2"/>
    <w:rsid w:val="00785C4E"/>
    <w:rsid w:val="00887383"/>
    <w:rsid w:val="008C1669"/>
    <w:rsid w:val="00B16CAD"/>
    <w:rsid w:val="00C60C72"/>
    <w:rsid w:val="00CE3EC4"/>
    <w:rsid w:val="00D1454A"/>
    <w:rsid w:val="00E146F9"/>
    <w:rsid w:val="00E541A9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2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2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55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3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30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7.online-sps.ru/cgi/online.cgi?req=doc&amp;base=LAW&amp;n=403902&amp;date=26.05.2023&amp;dst=100021&amp;field=134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2711</Words>
  <Characters>20715</Characters>
  <Application>Microsoft Office Word</Application>
  <DocSecurity>0</DocSecurity>
  <Lines>986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 ДЗМ</dc:creator>
  <cp:lastModifiedBy>comp001</cp:lastModifiedBy>
  <cp:revision>2</cp:revision>
  <dcterms:created xsi:type="dcterms:W3CDTF">2023-05-26T09:54:00Z</dcterms:created>
  <dcterms:modified xsi:type="dcterms:W3CDTF">2023-05-26T09:54:00Z</dcterms:modified>
</cp:coreProperties>
</file>