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456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567E0" w:rsidRDefault="004567E0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456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567E0" w:rsidRDefault="004567E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Департамента здравоохранения г. Москвы от 01.08.2018 N 2209-р</w:t>
            </w:r>
            <w:r>
              <w:rPr>
                <w:sz w:val="48"/>
                <w:szCs w:val="48"/>
              </w:rPr>
              <w:br/>
              <w:t>"Об утверждении единого алгоритма оказания медицинской помощи пациентам по преодолению потребления табака в медицинских организациях государственной системы здравоохранения города Москвы"</w:t>
            </w:r>
          </w:p>
        </w:tc>
      </w:tr>
      <w:tr w:rsidR="00456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567E0" w:rsidRDefault="004567E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567E0" w:rsidRDefault="004567E0">
      <w:pPr>
        <w:pStyle w:val="ConsPlusNormal"/>
        <w:rPr>
          <w:rFonts w:ascii="Tahoma" w:hAnsi="Tahoma" w:cs="Tahoma"/>
          <w:sz w:val="28"/>
          <w:szCs w:val="28"/>
        </w:rPr>
        <w:sectPr w:rsidR="004567E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567E0" w:rsidRDefault="004567E0">
      <w:pPr>
        <w:pStyle w:val="ConsPlusNormal"/>
        <w:jc w:val="both"/>
        <w:outlineLvl w:val="0"/>
      </w:pPr>
    </w:p>
    <w:p w:rsidR="004567E0" w:rsidRDefault="004567E0">
      <w:pPr>
        <w:pStyle w:val="ConsPlusTitle"/>
        <w:jc w:val="center"/>
        <w:outlineLvl w:val="0"/>
      </w:pPr>
      <w:r>
        <w:t>ПРАВИТЕЛЬСТВО МОСКВЫ</w:t>
      </w:r>
    </w:p>
    <w:p w:rsidR="004567E0" w:rsidRDefault="004567E0">
      <w:pPr>
        <w:pStyle w:val="ConsPlusTitle"/>
        <w:jc w:val="both"/>
      </w:pPr>
    </w:p>
    <w:p w:rsidR="004567E0" w:rsidRDefault="004567E0">
      <w:pPr>
        <w:pStyle w:val="ConsPlusTitle"/>
        <w:jc w:val="center"/>
      </w:pPr>
      <w:r>
        <w:t>ДЕПАРТАМЕНТ ЗДРАВООХРАНЕНИЯ ГОРОДА МОСКВЫ</w:t>
      </w:r>
    </w:p>
    <w:p w:rsidR="004567E0" w:rsidRDefault="004567E0">
      <w:pPr>
        <w:pStyle w:val="ConsPlusTitle"/>
        <w:jc w:val="both"/>
      </w:pPr>
    </w:p>
    <w:p w:rsidR="004567E0" w:rsidRDefault="004567E0">
      <w:pPr>
        <w:pStyle w:val="ConsPlusTitle"/>
        <w:jc w:val="center"/>
      </w:pPr>
      <w:r>
        <w:t>РАСПОРЯЖЕНИЕ</w:t>
      </w:r>
    </w:p>
    <w:p w:rsidR="004567E0" w:rsidRDefault="004567E0">
      <w:pPr>
        <w:pStyle w:val="ConsPlusTitle"/>
        <w:jc w:val="center"/>
      </w:pPr>
      <w:r>
        <w:t>от 1 августа 2018 г. N 2209-р</w:t>
      </w:r>
    </w:p>
    <w:p w:rsidR="004567E0" w:rsidRDefault="004567E0">
      <w:pPr>
        <w:pStyle w:val="ConsPlusTitle"/>
        <w:jc w:val="both"/>
      </w:pPr>
    </w:p>
    <w:p w:rsidR="004567E0" w:rsidRDefault="004567E0">
      <w:pPr>
        <w:pStyle w:val="ConsPlusTitle"/>
        <w:jc w:val="center"/>
      </w:pPr>
      <w:r>
        <w:t>ОБ УТВЕРЖДЕНИИ ЕДИНОГО АЛГОРИТМА ОКАЗАНИЯ МЕДИЦИНСКОЙ ПОМОЩИ</w:t>
      </w:r>
    </w:p>
    <w:p w:rsidR="004567E0" w:rsidRDefault="004567E0">
      <w:pPr>
        <w:pStyle w:val="ConsPlusTitle"/>
        <w:jc w:val="center"/>
      </w:pPr>
      <w:r>
        <w:t xml:space="preserve">ПАЦИЕНТАМ ПО ПРЕОДОЛЕНИЮ ПОТРЕБЛЕНИЯ ТАБАКА В </w:t>
      </w:r>
      <w:proofErr w:type="gramStart"/>
      <w:r>
        <w:t>МЕДИЦИНСКИХ</w:t>
      </w:r>
      <w:proofErr w:type="gramEnd"/>
    </w:p>
    <w:p w:rsidR="004567E0" w:rsidRDefault="004567E0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ГОСУДАРСТВЕННОЙ СИСТЕМЫ ЗДРАВООХРАНЕНИЯ</w:t>
      </w:r>
    </w:p>
    <w:p w:rsidR="004567E0" w:rsidRDefault="004567E0">
      <w:pPr>
        <w:pStyle w:val="ConsPlusTitle"/>
        <w:jc w:val="center"/>
      </w:pPr>
      <w:r>
        <w:t>ГОРОДА МОСКВЫ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7" w:history="1">
        <w:r>
          <w:rPr>
            <w:color w:val="0000FF"/>
          </w:rPr>
          <w:t>Плана</w:t>
        </w:r>
      </w:hyperlink>
      <w:r>
        <w:t xml:space="preserve"> реализации системы мероприятий, направленных на раннее выявление и профилактику злоупотребления алкоголем, </w:t>
      </w:r>
      <w:proofErr w:type="spellStart"/>
      <w:r>
        <w:t>табакокурения</w:t>
      </w:r>
      <w:proofErr w:type="spellEnd"/>
      <w:r>
        <w:t xml:space="preserve">, незаконного потребления наркотических средств и </w:t>
      </w:r>
      <w:proofErr w:type="spellStart"/>
      <w:r>
        <w:t>психоактивных</w:t>
      </w:r>
      <w:proofErr w:type="spellEnd"/>
      <w:r>
        <w:t xml:space="preserve"> веществ среди населения города Москвы, утвержденного приказом Департамента здравоохранения города Москвы от 26.01.2018 N 37 "О совершенствовании организации профилактики злоупотребления алкоголем, </w:t>
      </w:r>
      <w:proofErr w:type="spellStart"/>
      <w:r>
        <w:t>табакокурения</w:t>
      </w:r>
      <w:proofErr w:type="spellEnd"/>
      <w:r>
        <w:t xml:space="preserve">, незаконного потребления наркотических средств и </w:t>
      </w:r>
      <w:proofErr w:type="spellStart"/>
      <w:r>
        <w:t>психоактивных</w:t>
      </w:r>
      <w:proofErr w:type="spellEnd"/>
      <w:r>
        <w:t xml:space="preserve"> веществ, проводимой в медицинских организациях государственной системы здравоохранения города Москвы", в</w:t>
      </w:r>
      <w:proofErr w:type="gramEnd"/>
      <w:r>
        <w:t xml:space="preserve"> соответствии с Методическими материалами для врачей Федерального государственного бюджетного учреждения "</w:t>
      </w:r>
      <w:proofErr w:type="gramStart"/>
      <w:r>
        <w:t>Национальный</w:t>
      </w:r>
      <w:proofErr w:type="gramEnd"/>
      <w:r>
        <w:t xml:space="preserve"> медицинский исследовательский центр профилактической медицины" Министерства здравоохранения Российской Федерации "Школа по отказу от </w:t>
      </w:r>
      <w:proofErr w:type="spellStart"/>
      <w:r>
        <w:t>табакокурения</w:t>
      </w:r>
      <w:proofErr w:type="spellEnd"/>
      <w:r>
        <w:t>":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1. Утвердить: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1.1. </w:t>
      </w:r>
      <w:hyperlink w:anchor="Par34" w:tooltip="АЛГОРИТМ" w:history="1">
        <w:r>
          <w:rPr>
            <w:color w:val="0000FF"/>
          </w:rPr>
          <w:t>Алгоритм</w:t>
        </w:r>
      </w:hyperlink>
      <w:r>
        <w:t xml:space="preserve"> оказания медицинской помощи пациентам по отказу от </w:t>
      </w:r>
      <w:proofErr w:type="spellStart"/>
      <w:r>
        <w:t>табакокурения</w:t>
      </w:r>
      <w:proofErr w:type="spellEnd"/>
      <w:r>
        <w:t xml:space="preserve"> в медицинских организациях государственной системы здравоохранения города Москвы в соответствии с приложением к настоящему распоряжению.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2. Руководителям медицинских организаций государственной системы здравоохранения города Москвы, оказывающих первичную медико-санитарную помощь, обеспечить реализацию мероприятий согласно алгоритму оказания медицинской помощи по отказу от </w:t>
      </w:r>
      <w:proofErr w:type="spellStart"/>
      <w:r>
        <w:t>табакокурения</w:t>
      </w:r>
      <w:proofErr w:type="spellEnd"/>
      <w:r>
        <w:t>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3. Руководителям медицинских организаций государственной системы здравоохранения города Москвы, оказывающих стационарную медицинскую помощь, обеспечить направление пациентов при выявлении </w:t>
      </w:r>
      <w:proofErr w:type="spellStart"/>
      <w:r>
        <w:t>табакозависимости</w:t>
      </w:r>
      <w:proofErr w:type="spellEnd"/>
      <w:r>
        <w:t xml:space="preserve"> в медицинские организации, оказывающие первичную медико-санитарную помощь, для получения медицинской помощи по отказу от </w:t>
      </w:r>
      <w:proofErr w:type="spellStart"/>
      <w:r>
        <w:t>табакокурения</w:t>
      </w:r>
      <w:proofErr w:type="spellEnd"/>
      <w:r>
        <w:t>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Департамента здравоохранения города Москвы А.В. </w:t>
      </w:r>
      <w:proofErr w:type="spellStart"/>
      <w:r>
        <w:t>Погонина</w:t>
      </w:r>
      <w:proofErr w:type="spellEnd"/>
      <w:r>
        <w:t>, заместителя руководителя Департамента здравоохранения города Москвы Е.Ю. Хавкину.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right"/>
      </w:pPr>
      <w:r>
        <w:t>Министр Правительства Москвы,</w:t>
      </w:r>
    </w:p>
    <w:p w:rsidR="004567E0" w:rsidRDefault="004567E0">
      <w:pPr>
        <w:pStyle w:val="ConsPlusNormal"/>
        <w:jc w:val="right"/>
      </w:pPr>
      <w:r>
        <w:t>руководитель Департамента</w:t>
      </w:r>
    </w:p>
    <w:p w:rsidR="004567E0" w:rsidRDefault="004567E0">
      <w:pPr>
        <w:pStyle w:val="ConsPlusNormal"/>
        <w:jc w:val="right"/>
      </w:pPr>
      <w:r>
        <w:t>здравоохранения города Москвы</w:t>
      </w:r>
    </w:p>
    <w:p w:rsidR="004567E0" w:rsidRDefault="004567E0">
      <w:pPr>
        <w:pStyle w:val="ConsPlusNormal"/>
        <w:jc w:val="right"/>
      </w:pPr>
      <w:r>
        <w:t>А.И. Хрипун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right"/>
        <w:outlineLvl w:val="0"/>
      </w:pPr>
      <w:r>
        <w:t>Приложение</w:t>
      </w:r>
    </w:p>
    <w:p w:rsidR="004567E0" w:rsidRDefault="004567E0">
      <w:pPr>
        <w:pStyle w:val="ConsPlusNormal"/>
        <w:jc w:val="right"/>
      </w:pPr>
      <w:r>
        <w:t>к распоряжению Департамента</w:t>
      </w:r>
    </w:p>
    <w:p w:rsidR="004567E0" w:rsidRDefault="004567E0">
      <w:pPr>
        <w:pStyle w:val="ConsPlusNormal"/>
        <w:jc w:val="right"/>
      </w:pPr>
      <w:r>
        <w:t>здравоохранения города Москвы</w:t>
      </w:r>
    </w:p>
    <w:p w:rsidR="004567E0" w:rsidRDefault="004567E0">
      <w:pPr>
        <w:pStyle w:val="ConsPlusNormal"/>
        <w:jc w:val="right"/>
      </w:pPr>
      <w:r>
        <w:t>от 1 августа 2018 г. N 2209-р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Title"/>
        <w:jc w:val="center"/>
      </w:pPr>
      <w:bookmarkStart w:id="0" w:name="Par34"/>
      <w:bookmarkEnd w:id="0"/>
      <w:r>
        <w:t>АЛГОРИТМ</w:t>
      </w:r>
    </w:p>
    <w:p w:rsidR="004567E0" w:rsidRDefault="004567E0">
      <w:pPr>
        <w:pStyle w:val="ConsPlusTitle"/>
        <w:jc w:val="center"/>
      </w:pPr>
      <w:r>
        <w:t>ОКАЗАНИЯ МЕДИЦИНСКОЙ ПОМОЩИ ПО ОТКАЗУ ОТ ТАБАКОКУРЕНИЯ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ind w:firstLine="540"/>
        <w:jc w:val="both"/>
      </w:pPr>
      <w:r>
        <w:t xml:space="preserve">1. При получении первичной медико-санитарной помощи в медицинских организациях государственной системы здравоохранения города Москвы всем пациентам при обращении к врачу определять факт потребления табака и оказывать медицинскую помощь по отказу от </w:t>
      </w:r>
      <w:proofErr w:type="spellStart"/>
      <w:r>
        <w:t>табакокурения</w:t>
      </w:r>
      <w:proofErr w:type="spellEnd"/>
      <w:r>
        <w:t xml:space="preserve"> лицам, употребляющим табак.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В медицинской карте пациента, получающего медицинскую помощь в амбулаторных условиях (форма N 025/у), электронной медицинской карте и медицинской карте стационарного больного (форма N 003/у) указать в разделе "Анамнез заболевания, жизни" сведения о факте </w:t>
      </w:r>
      <w:proofErr w:type="spellStart"/>
      <w:r>
        <w:t>табакокурения</w:t>
      </w:r>
      <w:proofErr w:type="spellEnd"/>
      <w:r>
        <w:t xml:space="preserve"> пациента: </w:t>
      </w:r>
      <w:proofErr w:type="gramStart"/>
      <w:r>
        <w:t>курит</w:t>
      </w:r>
      <w:proofErr w:type="gramEnd"/>
      <w:r>
        <w:t>/не курит/иные формы потребления табака/</w:t>
      </w:r>
      <w:proofErr w:type="spellStart"/>
      <w:r>
        <w:t>табакокурение</w:t>
      </w:r>
      <w:proofErr w:type="spellEnd"/>
      <w:r>
        <w:t xml:space="preserve"> в анамнезе.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2. При определении факта потребления табака: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2.1. В разделе "Анамнез заболевания, жизни": "Имеется фактор риска здоровью - </w:t>
      </w:r>
      <w:proofErr w:type="spellStart"/>
      <w:r>
        <w:t>табакокурение</w:t>
      </w:r>
      <w:proofErr w:type="spellEnd"/>
      <w:r>
        <w:t>".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2.2. В разделе "Проведенное обследование и лечение": "Пациенту оказана медицинская помощь по отказу от </w:t>
      </w:r>
      <w:proofErr w:type="spellStart"/>
      <w:r>
        <w:t>табакокурения</w:t>
      </w:r>
      <w:proofErr w:type="spellEnd"/>
      <w:r>
        <w:t>":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2.2.1. Даны рекомендации лечащим врачом о необходимости отказа от </w:t>
      </w:r>
      <w:proofErr w:type="spellStart"/>
      <w:r>
        <w:t>табакокурения</w:t>
      </w:r>
      <w:proofErr w:type="spellEnd"/>
      <w:r>
        <w:t xml:space="preserve"> с учетом состояния здоровья пациента (персонализированные рекомендации) и выдана информационная листовка по отказу от </w:t>
      </w:r>
      <w:proofErr w:type="spellStart"/>
      <w:r>
        <w:t>табакокурения</w:t>
      </w:r>
      <w:proofErr w:type="spellEnd"/>
      <w:r>
        <w:t xml:space="preserve"> (</w:t>
      </w:r>
      <w:hyperlink w:anchor="Par70" w:tooltip="Приложение 1" w:history="1">
        <w:r>
          <w:rPr>
            <w:color w:val="0000FF"/>
          </w:rPr>
          <w:t>приложение 1</w:t>
        </w:r>
      </w:hyperlink>
      <w:r>
        <w:t xml:space="preserve"> к алгоритму оказания медицинской помощи по отказу от </w:t>
      </w:r>
      <w:proofErr w:type="spellStart"/>
      <w:r>
        <w:t>табакокурения</w:t>
      </w:r>
      <w:proofErr w:type="spellEnd"/>
      <w:r>
        <w:t>).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2.2.2. С учетом согласия пациента направляют для обследования и консультации в отделение (кабинет) медицинской профилактики/центр здоровья с указанием городской поликлиники.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3. В отделении (кабинете) медицинской профилактики или центре здоровья пациенту, страдающему </w:t>
      </w:r>
      <w:proofErr w:type="spellStart"/>
      <w:r>
        <w:t>табакозависимостью</w:t>
      </w:r>
      <w:proofErr w:type="spellEnd"/>
      <w:r>
        <w:t xml:space="preserve">, проводится оценка степени никотиновой зависимости согласно </w:t>
      </w:r>
      <w:hyperlink w:anchor="Par96" w:tooltip="ТЕСТ: ОЦЕНКА СТЕПЕНИ НИКОТИНОВОЙ ЗАВИСИМОСТИ" w:history="1">
        <w:r>
          <w:rPr>
            <w:color w:val="0000FF"/>
          </w:rPr>
          <w:t>приложению 2</w:t>
        </w:r>
      </w:hyperlink>
      <w:r>
        <w:t xml:space="preserve"> к алгоритму оказания медицинской помощи по отказу от </w:t>
      </w:r>
      <w:proofErr w:type="spellStart"/>
      <w:r>
        <w:t>табакокурения</w:t>
      </w:r>
      <w:proofErr w:type="spellEnd"/>
      <w:r>
        <w:t>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4. По результатам тестирования врачом-терапевтом отделения (кабинета) медицинской профилактики или центра здоровья определяется степень никотиновой зависимости (низкая, средняя, высокая) и проводится консультирование по отказу от </w:t>
      </w:r>
      <w:proofErr w:type="spellStart"/>
      <w:r>
        <w:t>табакокурения</w:t>
      </w:r>
      <w:proofErr w:type="spellEnd"/>
      <w:r>
        <w:t>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4.1. При низкой степени никотиновой зависимости (интерпретация результатов заполнения теста: 0-2 балла - очень слабая зависимость, 3-4 балла - слабая зависимость) проводится: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4.1.1. Индивидуальное углубленное профилактическое консультирование пациента врачом отделения (кабинета) медицинской профилактики или центра здоровья (кабинета по отказу от </w:t>
      </w:r>
      <w:proofErr w:type="spellStart"/>
      <w:r>
        <w:t>табакокурения</w:t>
      </w:r>
      <w:proofErr w:type="spellEnd"/>
      <w:r>
        <w:t>).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lastRenderedPageBreak/>
        <w:t xml:space="preserve">4.1.2. Групповое углубленное профилактическое консультирование "Школа по отказу от </w:t>
      </w:r>
      <w:proofErr w:type="spellStart"/>
      <w:r>
        <w:t>табакокурения</w:t>
      </w:r>
      <w:proofErr w:type="spellEnd"/>
      <w:r>
        <w:t>" (</w:t>
      </w:r>
      <w:hyperlink w:anchor="Par184" w:tooltip="ОРГАНИЗАЦИОННЫЕ ПРИНЦИПЫ" w:history="1">
        <w:r>
          <w:rPr>
            <w:color w:val="0000FF"/>
          </w:rPr>
          <w:t>приложение 3</w:t>
        </w:r>
      </w:hyperlink>
      <w:r>
        <w:t xml:space="preserve"> к алгоритму оказания медицинской помощи по отказу от </w:t>
      </w:r>
      <w:proofErr w:type="spellStart"/>
      <w:r>
        <w:t>табакокурения</w:t>
      </w:r>
      <w:proofErr w:type="spellEnd"/>
      <w:r>
        <w:t>).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4.2. При средней и высокой степени никотиновой зависимости (интерпретация результатов заполнения теста: 5 баллов - средняя зависимость; 6-7 баллов - высокая зависимость; 8-10 баллов - очень высокая зависимость) проводится: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4.2.1. Индивидуальное углубленное профилактическое консультирование пациента врачом отделения (кабинета) медицинской профилактики или центра здоровья (кабинета по отказу от </w:t>
      </w:r>
      <w:proofErr w:type="spellStart"/>
      <w:r>
        <w:t>табакокурения</w:t>
      </w:r>
      <w:proofErr w:type="spellEnd"/>
      <w:r>
        <w:t>).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4.2.2. Групповое углубленное профилактическое консультирование "Школа по отказу от </w:t>
      </w:r>
      <w:proofErr w:type="spellStart"/>
      <w:r>
        <w:t>табакокурения</w:t>
      </w:r>
      <w:proofErr w:type="spellEnd"/>
      <w:r>
        <w:t>" (</w:t>
      </w:r>
      <w:hyperlink w:anchor="Par184" w:tooltip="ОРГАНИЗАЦИОННЫЕ ПРИНЦИПЫ" w:history="1">
        <w:r>
          <w:rPr>
            <w:color w:val="0000FF"/>
          </w:rPr>
          <w:t>приложение 3</w:t>
        </w:r>
      </w:hyperlink>
      <w:r>
        <w:t xml:space="preserve"> к алгоритму оказания медицинской помощи по отказу от </w:t>
      </w:r>
      <w:proofErr w:type="spellStart"/>
      <w:r>
        <w:t>табакокурения</w:t>
      </w:r>
      <w:proofErr w:type="spellEnd"/>
      <w:r>
        <w:t>).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4.2.3. При возможности - консультации врача-психотерапевта.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В случае согласия пациент направляется в Государственное бюджетное учреждение здравоохранения города Москвы "Московский научно-практический центр наркологии Департамента здравоохранения города Москвы" Центр профилактики и лечения </w:t>
      </w:r>
      <w:proofErr w:type="spellStart"/>
      <w:r>
        <w:t>табакокурения</w:t>
      </w:r>
      <w:proofErr w:type="spellEnd"/>
      <w:r>
        <w:t xml:space="preserve"> и нехимических зависимостей (далее - филиал "ГБУЗ МНПЦ наркологии ДЗМ") для оказания специализированной медицинской помощи по отказу от потребления табака и/или </w:t>
      </w:r>
      <w:proofErr w:type="spellStart"/>
      <w:r>
        <w:t>никотинсодержащих</w:t>
      </w:r>
      <w:proofErr w:type="spellEnd"/>
      <w:r>
        <w:t xml:space="preserve"> </w:t>
      </w:r>
      <w:proofErr w:type="spellStart"/>
      <w:r>
        <w:t>психоактивных</w:t>
      </w:r>
      <w:proofErr w:type="spellEnd"/>
      <w:r>
        <w:t xml:space="preserve"> веществ, которая включает в себя диагностические, лечебно-профилактические и </w:t>
      </w:r>
      <w:proofErr w:type="spellStart"/>
      <w:r>
        <w:t>противорецидивные</w:t>
      </w:r>
      <w:proofErr w:type="spellEnd"/>
      <w:r>
        <w:t xml:space="preserve"> мероприятия (</w:t>
      </w:r>
      <w:hyperlink w:anchor="Par231" w:tooltip="ЦЕНТР" w:history="1">
        <w:r>
          <w:rPr>
            <w:color w:val="0000FF"/>
          </w:rPr>
          <w:t>приложение 4</w:t>
        </w:r>
        <w:proofErr w:type="gramEnd"/>
      </w:hyperlink>
      <w:r>
        <w:t xml:space="preserve"> к алгоритму оказания медицинской помощи по отказу от </w:t>
      </w:r>
      <w:proofErr w:type="spellStart"/>
      <w:r>
        <w:t>табакокурения</w:t>
      </w:r>
      <w:proofErr w:type="spellEnd"/>
      <w:r>
        <w:t>).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6. Результаты опроса, тестирования и индивидуального углубленного (группового) профилактического консультирования регистрируются в медицинской карте пациента, получающего медицинскую помощь в амбулаторных условиях </w:t>
      </w:r>
      <w:hyperlink r:id="rId8" w:history="1">
        <w:r>
          <w:rPr>
            <w:color w:val="0000FF"/>
          </w:rPr>
          <w:t>(форма N 025/у)</w:t>
        </w:r>
      </w:hyperlink>
      <w:r>
        <w:t xml:space="preserve">, электронной медицинской карте или карте центра здоровья </w:t>
      </w:r>
      <w:hyperlink r:id="rId9" w:history="1">
        <w:r>
          <w:rPr>
            <w:color w:val="0000FF"/>
          </w:rPr>
          <w:t>(форма N 025-цз/у)</w:t>
        </w:r>
      </w:hyperlink>
      <w:r>
        <w:t>, которые маркируются темно-синим значком. В медицинской документации отражается следующая информация: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6.1. Карта самоотчета - тест (вклеивается в карту).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6.2. Степень никотиновой зависимости (низкая, средняя, высокая).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6.3. </w:t>
      </w:r>
      <w:proofErr w:type="gramStart"/>
      <w:r>
        <w:t xml:space="preserve">Сведения о результатах дополнительных диагностических и лечебных мероприятий, проведенных пациенту (определение концентрации </w:t>
      </w:r>
      <w:proofErr w:type="spellStart"/>
      <w:r>
        <w:t>монооксида</w:t>
      </w:r>
      <w:proofErr w:type="spellEnd"/>
      <w:r>
        <w:t xml:space="preserve"> углерода в выдыхаемом воздухе, спирометрия, </w:t>
      </w:r>
      <w:proofErr w:type="spellStart"/>
      <w:r>
        <w:t>низкодозовая</w:t>
      </w:r>
      <w:proofErr w:type="spellEnd"/>
      <w:r>
        <w:t xml:space="preserve"> компьютерная томография грудной клетки у мужчин старше 55 лет, курящих на данный момент или бросивших курить менее 15 лет назад, с индексом курильщика &gt; 30 пачка/лет (выкуривание по 1 пачке каждый день на протяжении 30 лет).</w:t>
      </w:r>
      <w:proofErr w:type="gramEnd"/>
    </w:p>
    <w:p w:rsidR="004567E0" w:rsidRDefault="004567E0">
      <w:pPr>
        <w:pStyle w:val="ConsPlusNormal"/>
        <w:spacing w:before="240"/>
        <w:ind w:firstLine="540"/>
        <w:jc w:val="both"/>
      </w:pPr>
      <w:r>
        <w:t>6.4. Информация о динамическом наблюдении за пациентом, употребляющим табак, не реже 1 раза в 2 месяца в течение первых 6 месяцев.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6.5. Информация о динамическом наблюдении за пациентами, отказавшимися от </w:t>
      </w:r>
      <w:proofErr w:type="spellStart"/>
      <w:r>
        <w:t>табакокурения</w:t>
      </w:r>
      <w:proofErr w:type="spellEnd"/>
      <w:r>
        <w:t>, не реже 1 раза за 6 месяцев в течение 1 года.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Оценка эффективности оказания медицинской помощи по отказу от </w:t>
      </w:r>
      <w:proofErr w:type="spellStart"/>
      <w:r>
        <w:t>табакокурения</w:t>
      </w:r>
      <w:proofErr w:type="spellEnd"/>
      <w:r>
        <w:t xml:space="preserve"> в медицинских организациях государственной системы здравоохранения города Москвы, оказывающих первичную медико-санитарную помощь, проводится ГБУЗ "Центр медицинской </w:t>
      </w:r>
      <w:r>
        <w:lastRenderedPageBreak/>
        <w:t>профилактики Департамента здравоохранения города Москвы" (ГБУЗ "ЦМП ДЗМ") и руководителями медицинских организаций на основе выборочного анализа медицинских карт курящих или отказавшихся от употребления табака пациентов (не менее 50 карт 1 раз в квартал), а также</w:t>
      </w:r>
      <w:proofErr w:type="gramEnd"/>
      <w:r>
        <w:t xml:space="preserve"> числа курящих пациентов, направленных на лечение в филиал ГБУЗ "МНПЦ наркологии ДЗМ".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8. Руководителям медицинских организаций государственной системы здравоохранения города Москвы обеспечить размещение информационных материалов согласно </w:t>
      </w:r>
      <w:hyperlink w:anchor="Par70" w:tooltip="Приложение 1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ar231" w:tooltip="ЦЕНТР" w:history="1">
        <w:r>
          <w:rPr>
            <w:color w:val="0000FF"/>
          </w:rPr>
          <w:t>4</w:t>
        </w:r>
      </w:hyperlink>
      <w:r>
        <w:t xml:space="preserve"> к алгоритму оказания медицинской помощи по отказу от </w:t>
      </w:r>
      <w:proofErr w:type="spellStart"/>
      <w:r>
        <w:t>табакокурения</w:t>
      </w:r>
      <w:proofErr w:type="spellEnd"/>
      <w:r>
        <w:t xml:space="preserve"> во вверенной им медицинской организации.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Информацию о работе отделения (кабинета) медицинской профилактики и/или центра здоровья медицинской организации по оказанию медицинской помощи по отказу от </w:t>
      </w:r>
      <w:proofErr w:type="spellStart"/>
      <w:r>
        <w:t>табакокурения</w:t>
      </w:r>
      <w:proofErr w:type="spellEnd"/>
      <w:r>
        <w:t xml:space="preserve"> и о количестве лиц, направленных для оказания специализированной медицинской помощи в филиал ГБУЗ "МНПЦ наркологии ДЗМ", руководители медицинских организаций представляют в ГБУЗ "ЦМП ДЗМ" ежеквартально нарастающим итогом, до 15 числа месяца, следующего за отчетным кварталом (</w:t>
      </w:r>
      <w:hyperlink w:anchor="Par261" w:tooltip="Отчет" w:history="1">
        <w:r>
          <w:rPr>
            <w:color w:val="0000FF"/>
          </w:rPr>
          <w:t>приложение 5</w:t>
        </w:r>
      </w:hyperlink>
      <w:r>
        <w:t xml:space="preserve"> к алгоритму</w:t>
      </w:r>
      <w:proofErr w:type="gramEnd"/>
      <w:r>
        <w:t xml:space="preserve"> оказания медицинской помощи по отказу от </w:t>
      </w:r>
      <w:proofErr w:type="spellStart"/>
      <w:r>
        <w:t>табакокурения</w:t>
      </w:r>
      <w:proofErr w:type="spellEnd"/>
      <w:r>
        <w:t>).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ГБУЗ "ЦМП ДЗМ" представляет сводную информацию о работе отделений (кабинетов) медицинской профилактики и/или центров здоровья медицинских организаций по оказанию медицинской помощи по отказу от </w:t>
      </w:r>
      <w:proofErr w:type="spellStart"/>
      <w:r>
        <w:t>табакокурения</w:t>
      </w:r>
      <w:proofErr w:type="spellEnd"/>
      <w:r>
        <w:t xml:space="preserve"> и о количестве лиц, направленных для оказания специализированной медицинской помощи в филиал ГБУЗ "МНПЦ наркологии ДЗМ", в Управление первичной медико-санитарной помощи Департамента здравоохранения города Москвы и филиал ГБУЗ "МНПЦ наркологии ДЗМ".</w:t>
      </w:r>
      <w:proofErr w:type="gramEnd"/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 xml:space="preserve">ГБУЗ "МНПЦ наркологии ДЗМ" предоставляет сводный отчет и аналитическую справку о работе отделений (кабинетов) медицинской профилактики и/или центров здоровья медицинских организаций по оказанию медицинской помощи по отказу от </w:t>
      </w:r>
      <w:proofErr w:type="spellStart"/>
      <w:r>
        <w:t>табакокурения</w:t>
      </w:r>
      <w:proofErr w:type="spellEnd"/>
      <w:r>
        <w:t xml:space="preserve"> и о количестве лиц, которым была оказана специализированная медицинская помощь в филиале ГБУЗ "МНПЦ наркологии ДЗМ", а также предложения по совершенствованию проводимой работы в Управление первичной медико-санитарной помощи Департамента здравоохранения</w:t>
      </w:r>
      <w:proofErr w:type="gramEnd"/>
      <w:r>
        <w:t xml:space="preserve"> города Москвы и ГБУЗ "ЦМП ДЗМ".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right"/>
        <w:outlineLvl w:val="1"/>
      </w:pPr>
      <w:bookmarkStart w:id="1" w:name="Par70"/>
      <w:bookmarkEnd w:id="1"/>
      <w:r>
        <w:t>Приложение 1</w:t>
      </w:r>
    </w:p>
    <w:p w:rsidR="004567E0" w:rsidRDefault="004567E0">
      <w:pPr>
        <w:pStyle w:val="ConsPlusNormal"/>
        <w:jc w:val="right"/>
      </w:pPr>
      <w:r>
        <w:t>к алгоритму оказания медицинской</w:t>
      </w:r>
    </w:p>
    <w:p w:rsidR="004567E0" w:rsidRDefault="004567E0">
      <w:pPr>
        <w:pStyle w:val="ConsPlusNormal"/>
        <w:jc w:val="right"/>
      </w:pPr>
      <w:r>
        <w:t xml:space="preserve">помощи по отказу от </w:t>
      </w:r>
      <w:proofErr w:type="spellStart"/>
      <w:r>
        <w:t>табакокурения</w:t>
      </w:r>
      <w:proofErr w:type="spellEnd"/>
      <w:r>
        <w:t>,</w:t>
      </w:r>
    </w:p>
    <w:p w:rsidR="004567E0" w:rsidRDefault="004567E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распоряжением Департамента</w:t>
      </w:r>
    </w:p>
    <w:p w:rsidR="004567E0" w:rsidRDefault="004567E0">
      <w:pPr>
        <w:pStyle w:val="ConsPlusNormal"/>
        <w:jc w:val="right"/>
      </w:pPr>
      <w:r>
        <w:t>здравоохранения города Москвы</w:t>
      </w:r>
    </w:p>
    <w:p w:rsidR="004567E0" w:rsidRDefault="004567E0">
      <w:pPr>
        <w:pStyle w:val="ConsPlusNormal"/>
        <w:jc w:val="right"/>
      </w:pPr>
      <w:r>
        <w:t>от 01.08.2018 N 2209-р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Title"/>
        <w:jc w:val="center"/>
        <w:outlineLvl w:val="2"/>
      </w:pPr>
      <w:r>
        <w:t>Листовка - сторона 1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center"/>
      </w:pPr>
      <w:r>
        <w:t>Рисунок не приводится.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Title"/>
        <w:jc w:val="center"/>
        <w:outlineLvl w:val="2"/>
      </w:pPr>
      <w:r>
        <w:t>Листовка - сторона 2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center"/>
      </w:pPr>
      <w:r>
        <w:lastRenderedPageBreak/>
        <w:t>Рисунок не приводится.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right"/>
        <w:outlineLvl w:val="1"/>
      </w:pPr>
      <w:r>
        <w:t>Приложение 2</w:t>
      </w:r>
    </w:p>
    <w:p w:rsidR="004567E0" w:rsidRDefault="004567E0">
      <w:pPr>
        <w:pStyle w:val="ConsPlusNormal"/>
        <w:jc w:val="right"/>
      </w:pPr>
      <w:r>
        <w:t>к алгоритму оказания медицинской</w:t>
      </w:r>
    </w:p>
    <w:p w:rsidR="004567E0" w:rsidRDefault="004567E0">
      <w:pPr>
        <w:pStyle w:val="ConsPlusNormal"/>
        <w:jc w:val="right"/>
      </w:pPr>
      <w:r>
        <w:t xml:space="preserve">помощи по отказу от </w:t>
      </w:r>
      <w:proofErr w:type="spellStart"/>
      <w:r>
        <w:t>табакокурения</w:t>
      </w:r>
      <w:proofErr w:type="spellEnd"/>
      <w:r>
        <w:t>,</w:t>
      </w:r>
    </w:p>
    <w:p w:rsidR="004567E0" w:rsidRDefault="004567E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распоряжением Департамента</w:t>
      </w:r>
    </w:p>
    <w:p w:rsidR="004567E0" w:rsidRDefault="004567E0">
      <w:pPr>
        <w:pStyle w:val="ConsPlusNormal"/>
        <w:jc w:val="right"/>
      </w:pPr>
      <w:r>
        <w:t>здравоохранения города Москвы</w:t>
      </w:r>
    </w:p>
    <w:p w:rsidR="004567E0" w:rsidRDefault="004567E0">
      <w:pPr>
        <w:pStyle w:val="ConsPlusNormal"/>
        <w:jc w:val="right"/>
      </w:pPr>
      <w:r>
        <w:t>от 01.08.2018 N 2209-р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Title"/>
        <w:jc w:val="center"/>
      </w:pPr>
      <w:bookmarkStart w:id="2" w:name="Par96"/>
      <w:bookmarkEnd w:id="2"/>
      <w:r>
        <w:t>ТЕСТ: ОЦЕНКА СТЕПЕНИ НИКОТИНОВОЙ ЗАВИСИМОСТИ</w:t>
      </w:r>
    </w:p>
    <w:p w:rsidR="004567E0" w:rsidRDefault="00456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3855"/>
        <w:gridCol w:w="567"/>
        <w:gridCol w:w="3082"/>
        <w:gridCol w:w="1099"/>
      </w:tblGrid>
      <w:tr w:rsidR="004567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  <w:jc w:val="both"/>
            </w:pPr>
            <w:r>
              <w:t>Вопросы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Ответы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Баллы</w:t>
            </w:r>
          </w:p>
        </w:tc>
      </w:tr>
      <w:tr w:rsidR="004567E0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Как скоро после того, как Вы проснулись, Вы выкуриваете первую сигарету?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В течение первых 5 мин.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3</w:t>
            </w:r>
          </w:p>
        </w:tc>
      </w:tr>
      <w:tr w:rsidR="004567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7E0" w:rsidRDefault="004567E0">
            <w:pPr>
              <w:pStyle w:val="ConsPlusNormal"/>
            </w:pPr>
            <w:r>
              <w:t>b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7E0" w:rsidRDefault="004567E0">
            <w:pPr>
              <w:pStyle w:val="ConsPlusNormal"/>
            </w:pPr>
            <w:r>
              <w:t>В течение 6-30 мин.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7E0" w:rsidRDefault="004567E0">
            <w:pPr>
              <w:pStyle w:val="ConsPlusNormal"/>
            </w:pPr>
            <w:r>
              <w:t>2</w:t>
            </w:r>
          </w:p>
        </w:tc>
      </w:tr>
      <w:tr w:rsidR="004567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7E0" w:rsidRDefault="004567E0">
            <w:pPr>
              <w:pStyle w:val="ConsPlusNormal"/>
            </w:pPr>
            <w:r>
              <w:t>c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7E0" w:rsidRDefault="004567E0">
            <w:pPr>
              <w:pStyle w:val="ConsPlusNormal"/>
            </w:pPr>
            <w:r>
              <w:t>В течение 30-60 мин.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7E0" w:rsidRDefault="004567E0">
            <w:pPr>
              <w:pStyle w:val="ConsPlusNormal"/>
            </w:pPr>
            <w:r>
              <w:t>1</w:t>
            </w:r>
          </w:p>
        </w:tc>
      </w:tr>
      <w:tr w:rsidR="004567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d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Более чем 60 мин.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0</w:t>
            </w:r>
          </w:p>
        </w:tc>
      </w:tr>
      <w:tr w:rsidR="004567E0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7E0" w:rsidRDefault="004567E0">
            <w:pPr>
              <w:pStyle w:val="ConsPlusNormal"/>
            </w:pPr>
            <w:r>
              <w:t xml:space="preserve">Сложно ли Вам воздержаться от </w:t>
            </w:r>
            <w:proofErr w:type="spellStart"/>
            <w:r>
              <w:t>табакокурения</w:t>
            </w:r>
            <w:proofErr w:type="spellEnd"/>
            <w:r>
              <w:t xml:space="preserve"> в </w:t>
            </w:r>
            <w:proofErr w:type="gramStart"/>
            <w:r>
              <w:t>местах</w:t>
            </w:r>
            <w:proofErr w:type="gramEnd"/>
            <w:r>
              <w:t xml:space="preserve">, где </w:t>
            </w:r>
            <w:proofErr w:type="spellStart"/>
            <w:r>
              <w:t>табакокурение</w:t>
            </w:r>
            <w:proofErr w:type="spellEnd"/>
            <w:r>
              <w:t xml:space="preserve"> запрещено?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1</w:t>
            </w:r>
          </w:p>
        </w:tc>
      </w:tr>
      <w:tr w:rsidR="004567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b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0</w:t>
            </w:r>
          </w:p>
        </w:tc>
      </w:tr>
      <w:tr w:rsidR="004567E0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3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От какой сигареты Вы не можете отказаться?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Первой (утром)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1</w:t>
            </w:r>
          </w:p>
        </w:tc>
      </w:tr>
      <w:tr w:rsidR="004567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b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Всех остальных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0</w:t>
            </w:r>
          </w:p>
        </w:tc>
      </w:tr>
      <w:tr w:rsidR="004567E0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4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Сколько сигарет Вы выкуриваете в день?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10 или менее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0</w:t>
            </w:r>
          </w:p>
        </w:tc>
      </w:tr>
      <w:tr w:rsidR="004567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b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11-20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1</w:t>
            </w:r>
          </w:p>
        </w:tc>
      </w:tr>
      <w:tr w:rsidR="004567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c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21-30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2</w:t>
            </w:r>
          </w:p>
        </w:tc>
      </w:tr>
      <w:tr w:rsidR="004567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d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31 и более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3</w:t>
            </w:r>
          </w:p>
        </w:tc>
      </w:tr>
      <w:tr w:rsidR="004567E0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5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7E0" w:rsidRDefault="004567E0">
            <w:pPr>
              <w:pStyle w:val="ConsPlusNormal"/>
            </w:pPr>
            <w:r>
              <w:t>Чаще Вы курите утром, в первые часы после пробуждения, а не в течение последующего дня?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1</w:t>
            </w:r>
          </w:p>
        </w:tc>
      </w:tr>
      <w:tr w:rsidR="004567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b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0</w:t>
            </w:r>
          </w:p>
        </w:tc>
      </w:tr>
      <w:tr w:rsidR="004567E0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6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7E0" w:rsidRDefault="004567E0">
            <w:pPr>
              <w:pStyle w:val="ConsPlusNormal"/>
            </w:pPr>
            <w:r>
              <w:t xml:space="preserve">Курите ли Вы, если сильно </w:t>
            </w:r>
            <w:proofErr w:type="gramStart"/>
            <w:r>
              <w:t>больны и вынуждены</w:t>
            </w:r>
            <w:proofErr w:type="gramEnd"/>
            <w:r>
              <w:t xml:space="preserve"> находиться в кровати целый день?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1</w:t>
            </w:r>
          </w:p>
        </w:tc>
      </w:tr>
      <w:tr w:rsidR="004567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b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0" w:rsidRDefault="004567E0">
            <w:pPr>
              <w:pStyle w:val="ConsPlusNormal"/>
            </w:pPr>
            <w:r>
              <w:t>0</w:t>
            </w:r>
          </w:p>
        </w:tc>
      </w:tr>
    </w:tbl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ind w:firstLine="540"/>
        <w:jc w:val="both"/>
      </w:pPr>
      <w:r>
        <w:t>Обработка и интерпретация результатов теста: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1. Баллы начисляются по следующей схеме: 1a - 3 балла, 1b - 2 балла, 1c - 1 балл, 1d - 0 баллов; </w:t>
      </w:r>
      <w:r>
        <w:lastRenderedPageBreak/>
        <w:t>2a - 1 балл; 3a - 1 балл; 4b - 1 балл, 4c - 2 балла, 4d - 3 балла; 5a - 1 балл; 6a - 1 балл.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2. Максимальная сумма баллов - 10.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3. Интерпретация результатов теста: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3.1. 8-10 баллов - очень высокая зависимость.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3.2. 6-7 баллов - высокая зависимость.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3.3. 5 баллов - средняя зависимость.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3.4. 3-4 балла - слабая зависимость.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3.5. 0-2 балла - очень слабая зависимость.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right"/>
        <w:outlineLvl w:val="1"/>
      </w:pPr>
      <w:r>
        <w:t>Приложение 3</w:t>
      </w:r>
    </w:p>
    <w:p w:rsidR="004567E0" w:rsidRDefault="004567E0">
      <w:pPr>
        <w:pStyle w:val="ConsPlusNormal"/>
        <w:jc w:val="right"/>
      </w:pPr>
      <w:r>
        <w:t>к алгоритму оказания медицинской</w:t>
      </w:r>
    </w:p>
    <w:p w:rsidR="004567E0" w:rsidRDefault="004567E0">
      <w:pPr>
        <w:pStyle w:val="ConsPlusNormal"/>
        <w:jc w:val="right"/>
      </w:pPr>
      <w:r>
        <w:t xml:space="preserve">помощи по отказу от </w:t>
      </w:r>
      <w:proofErr w:type="spellStart"/>
      <w:r>
        <w:t>табакокурения</w:t>
      </w:r>
      <w:proofErr w:type="spellEnd"/>
      <w:r>
        <w:t>,</w:t>
      </w:r>
    </w:p>
    <w:p w:rsidR="004567E0" w:rsidRDefault="004567E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распоряжением Департамента</w:t>
      </w:r>
    </w:p>
    <w:p w:rsidR="004567E0" w:rsidRDefault="004567E0">
      <w:pPr>
        <w:pStyle w:val="ConsPlusNormal"/>
        <w:jc w:val="right"/>
      </w:pPr>
      <w:r>
        <w:t>здравоохранения города Москвы</w:t>
      </w:r>
    </w:p>
    <w:p w:rsidR="004567E0" w:rsidRDefault="004567E0">
      <w:pPr>
        <w:pStyle w:val="ConsPlusNormal"/>
        <w:jc w:val="right"/>
      </w:pPr>
      <w:r>
        <w:t>от 01.08.2018 N 2209-р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Title"/>
        <w:jc w:val="center"/>
      </w:pPr>
      <w:bookmarkStart w:id="3" w:name="Par184"/>
      <w:bookmarkEnd w:id="3"/>
      <w:r>
        <w:t>ОРГАНИЗАЦИОННЫЕ ПРИНЦИПЫ</w:t>
      </w:r>
    </w:p>
    <w:p w:rsidR="004567E0" w:rsidRDefault="004567E0">
      <w:pPr>
        <w:pStyle w:val="ConsPlusTitle"/>
        <w:jc w:val="center"/>
      </w:pPr>
      <w:r>
        <w:t>ПРОВЕДЕНИЯ ШКОЛЫ ПО ОТКАЗУ ОТ ТАБАКОКУРЕНИЯ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ind w:firstLine="540"/>
        <w:jc w:val="both"/>
      </w:pPr>
      <w:r>
        <w:t xml:space="preserve">Школа по отказу от </w:t>
      </w:r>
      <w:proofErr w:type="spellStart"/>
      <w:r>
        <w:t>табакокурения</w:t>
      </w:r>
      <w:proofErr w:type="spellEnd"/>
      <w:r>
        <w:t xml:space="preserve"> должна проводиться в просторном </w:t>
      </w:r>
      <w:proofErr w:type="gramStart"/>
      <w:r>
        <w:t>кабинете</w:t>
      </w:r>
      <w:proofErr w:type="gramEnd"/>
      <w:r>
        <w:t xml:space="preserve">. Не рекомендуется проведение школы в больших по площади </w:t>
      </w:r>
      <w:proofErr w:type="gramStart"/>
      <w:r>
        <w:t>помещениях</w:t>
      </w:r>
      <w:proofErr w:type="gramEnd"/>
      <w:r>
        <w:t xml:space="preserve"> (например, в конференц-зале медицинского учреждения). Численность группы пациентов должна составлять не более 10-12 человек. Участники школы должны располагаться так, чтобы они могли видеть экран с презентацией (или иной демонстрационный материал), друг друга, а также врача (медицинского работника), проводящего школу. Удобнее всего проводить школу за круглым столом. Наличие стола позволяет пациентам делать заметки и записывать наиболее актуальную для них информацию. Желательно, чтобы участники имели при себе ручки и блокноты (бумагу). В случае отсутствия в помещении стола участники школы могут разместиться на стульях, поставленных по кругу. Круговое расположение психологически важно, поскольку </w:t>
      </w:r>
      <w:proofErr w:type="gramStart"/>
      <w:r>
        <w:t>создает ощущение единства группы и настраивает</w:t>
      </w:r>
      <w:proofErr w:type="gramEnd"/>
      <w:r>
        <w:t xml:space="preserve"> на диалог.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На первом занятии врач должен представиться (громко и внятно назвать свое имя и отчество) и дать возможность представиться всем участникам школы для того, чтобы они могли обращаться друг к другу. Можно написать имена/отчества врача и пациентов на импровизированных табличках (сделанных из сложенного втрое листка бумаги) и поставить эти таблички на столе перед каждым участником школы.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Если школа состоит из нескольких занятий, то очень важно, чтобы все занятия проводились в так называемой "закрытой группе", то есть в группе пациентов неизменного состава. Только при неизменном составе участников на занятиях </w:t>
      </w:r>
      <w:proofErr w:type="gramStart"/>
      <w:r>
        <w:t>возникает атмосфера взаимной эмоциональной поддержки и раскрываются</w:t>
      </w:r>
      <w:proofErr w:type="gramEnd"/>
      <w:r>
        <w:t xml:space="preserve"> все преимущества группового консультирования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Оптимально, чтобы занятия в школе проводились одним и тем же врачом-специалистом, </w:t>
      </w:r>
      <w:r>
        <w:lastRenderedPageBreak/>
        <w:t>прошедшим специальный курс обучения. Если это по каким-либо причинам невозможно, важно обеспечить преемственность и согласованность между всеми специалистами, ведущими занятия (если школа состоит из нескольких занятий), с тем, чтобы пациенты не получали от медицинских работников противоречивых советов и рекомендаций.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Проведение школы требует от медицинского работника не только достаточных знаний по всем обсуждаемым проблемам, активности, доброжелательности, умения доходчиво и интересно излагать информацию, деликатно вести дискуссию, способности убеждать.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Title"/>
        <w:jc w:val="center"/>
        <w:outlineLvl w:val="2"/>
      </w:pPr>
      <w:r>
        <w:t>Методические аспекты проведения школы</w:t>
      </w:r>
    </w:p>
    <w:p w:rsidR="004567E0" w:rsidRDefault="004567E0">
      <w:pPr>
        <w:pStyle w:val="ConsPlusTitle"/>
        <w:jc w:val="center"/>
      </w:pPr>
      <w:r>
        <w:t xml:space="preserve">по отказу от </w:t>
      </w:r>
      <w:proofErr w:type="spellStart"/>
      <w:r>
        <w:t>табакокурения</w:t>
      </w:r>
      <w:proofErr w:type="spellEnd"/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ind w:firstLine="540"/>
        <w:jc w:val="both"/>
      </w:pPr>
      <w:r>
        <w:t xml:space="preserve">Главным элементом школы является групповая дискуссия. Именно обсуждение способствует формированию у пациентов адекватных установок и сильной мотивации, направленных на изменение поведения в желательном направлении. Сам факт общения пациентов, имеющих схожие проблемы, друг с другом в ходе дискуссии имеет большое положительное значение. Участие в групповом </w:t>
      </w:r>
      <w:proofErr w:type="gramStart"/>
      <w:r>
        <w:t>обучении</w:t>
      </w:r>
      <w:proofErr w:type="gramEnd"/>
      <w:r>
        <w:t xml:space="preserve"> не только повышает медицинскую информированность пациентов, но и обеспечивает необходимую им социальную поддержку.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В школе пациент обучается навыкам анализа собственных факторов риска и поведенческих стереотипов, неблагоприятно влияющих на здоровье (например, типа курительного поведения). С помощью врача пациент постепенно выстраивает план собственных шагов к оздоровлению, основанный на его представлениях о важности и реалистичности этих шагов. Со временем пациент превращается в активного и сознательного участника процесса своего оздоровления.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Как уже сказано выше, ключевым фактором успешного обучения считается не просто информирование пациента, а мотивирование его к оздоровлению поведения и формирование рационального отношения к болезни и здоровью. Это очень непростая задача, и она не может быть решена одномоментно. Для успешного мотивирования пациентов существует множество методик, которым необходимо специально обучаться. Однако есть ряд принципов и приемов, которые могут быть полезны врачу при проведении школы.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При проведении занятий школы оптимальным для медицинского работника является партнерский (равноправный) тип взаимоотношений с пациентами </w:t>
      </w:r>
      <w:proofErr w:type="gramStart"/>
      <w:r>
        <w:t>вместо</w:t>
      </w:r>
      <w:proofErr w:type="gramEnd"/>
      <w:r>
        <w:t xml:space="preserve"> авторитарного. Поучение, напряженная конфронтация с мнением участника группы часто приводит к неприятию позиции врача участниками школы. </w:t>
      </w:r>
      <w:proofErr w:type="gramStart"/>
      <w:r>
        <w:t>В этой связи важно придерживаться модели сотрудничества врача и пациента, при которой ответственность за результат в равной степени распределена между ними.</w:t>
      </w:r>
      <w:proofErr w:type="gramEnd"/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Необходимо учитывать, что суждения участников школы могут сильно отличаться </w:t>
      </w:r>
      <w:proofErr w:type="gramStart"/>
      <w:r>
        <w:t>от</w:t>
      </w:r>
      <w:proofErr w:type="gramEnd"/>
      <w:r>
        <w:t xml:space="preserve"> общепринятых. Однако осуждение, проявление неприязни к мнению участников школы неприемлемо, поскольку способно вызвать сопротивление мотивирующему вмешательству. Избегание оценок позволит поддержать доверительную атмосферу в группе, обеспечивающую достижение наилучшего результата. Врачу необходимо помнить о том, что любое решение пациента в отношении изменения поведенческих привычек (например, отказа от </w:t>
      </w:r>
      <w:proofErr w:type="spellStart"/>
      <w:r>
        <w:t>табакокурения</w:t>
      </w:r>
      <w:proofErr w:type="spellEnd"/>
      <w:r>
        <w:t>) является личным выбором, к которому пациент должен прийти сам.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Рекомендации по оздоровлению образа жизни как терапевтической мере, </w:t>
      </w:r>
      <w:proofErr w:type="gramStart"/>
      <w:r>
        <w:t>воспринимаются пациентами лучше и действуют</w:t>
      </w:r>
      <w:proofErr w:type="gramEnd"/>
      <w:r>
        <w:t xml:space="preserve"> более убедительно, если они даются в доверительном тоне с использованием позитивной модели воздействия. Важным моментом при групповой профилактической работе является сбалансированная подача блоков информации с негативной и позитивной эмоциональной окраской. Если курильщику представляются только факты, связанные с </w:t>
      </w:r>
      <w:r>
        <w:lastRenderedPageBreak/>
        <w:t xml:space="preserve">медицинскими последствиями </w:t>
      </w:r>
      <w:proofErr w:type="spellStart"/>
      <w:r>
        <w:t>табакокурения</w:t>
      </w:r>
      <w:proofErr w:type="spellEnd"/>
      <w:r>
        <w:t xml:space="preserve">, у него возникает выраженное эмоциональное напряжение, которое провоцирует психологическое сопротивление и отказ от дальнейшего сотрудничества с врачом. Информация о вреде </w:t>
      </w:r>
      <w:proofErr w:type="spellStart"/>
      <w:proofErr w:type="gramStart"/>
      <w:r>
        <w:t>табакокурения</w:t>
      </w:r>
      <w:proofErr w:type="spellEnd"/>
      <w:proofErr w:type="gramEnd"/>
      <w:r>
        <w:t xml:space="preserve"> несомненно важна и должна быть представлена пациентам, но основной акцент следует сделать на "выгоде", которую получит пациент в ближайшей перспективе от следования принципам здорового образа жизни и выполнения рекомендаций врача.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Title"/>
        <w:jc w:val="center"/>
        <w:outlineLvl w:val="2"/>
      </w:pPr>
      <w:r>
        <w:t xml:space="preserve">Построение занятий школы по отказу от </w:t>
      </w:r>
      <w:proofErr w:type="spellStart"/>
      <w:r>
        <w:t>табакокурения</w:t>
      </w:r>
      <w:proofErr w:type="spellEnd"/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ind w:firstLine="540"/>
        <w:jc w:val="both"/>
      </w:pPr>
      <w:r>
        <w:t xml:space="preserve">Длительность одного занятия может варьировать, но в </w:t>
      </w:r>
      <w:proofErr w:type="gramStart"/>
      <w:r>
        <w:t>среднем</w:t>
      </w:r>
      <w:proofErr w:type="gramEnd"/>
      <w:r>
        <w:t xml:space="preserve"> она должна составлять один час. Занятия большей длительности чреваты перегрузкой информацией и снижением внимания участников школы.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Временной интервал между занятиями также может быть различным. Важно, чтобы между занятиями прошло достаточно времени для того, чтобы пациент смог осмыслить полученную информацию и выполнить домашнее задание, но не слишком много, иначе информация может потерять актуальность. Как правило, оптимальный интервал - три дня.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Первое занятие считается наиболее важным и ответственным. Если во время него врачу удается создать заинтересованную, дружескую атмосферу, наладить контакт между всеми участниками школы, то, как правило, пациенты активно </w:t>
      </w:r>
      <w:proofErr w:type="gramStart"/>
      <w:r>
        <w:t>посещают остальные занятия и с большим доверием относятся</w:t>
      </w:r>
      <w:proofErr w:type="gramEnd"/>
      <w:r>
        <w:t xml:space="preserve"> ко всем рекомендациям, которые они получают в школе. Роль врача в ходе дискуссии заключается в том, чтобы ненавязчиво и незаметно направлять ее в позитивное русло, акцентировать внимание на правильных установках пациентов и мягко скорректировать неверные высказывания. Важно уточнить правильность понимания пациентами полученных советов и рекомендаций (обратная связь). Сведения относительно медикаментозной терапии должны даваться выборочно, они могут быть предоставлены в формате ответов на вопросы участников школы.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Методика проведения школы предполагает активное включение пациентов в обсуждение темы каждого занятия, поскольку чередование изложения материала с обсуждением, дискуссией и другими интерактивными формами обучения является наиболее эффективной формой для усвоения знаний. Наименее предпочтительно проведение лекционных занятий, когда пациенты являются только пассивными слушателями.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К интерактивным элементам школы относится тестирование участников школы с помощью теста, а также домашние задания.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Во время укороченной школы и на первом занятии врач предлагает участникам: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1. Заполнить тест с целью определения степени никотиновой зависимости.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2. Ответить на вопросы с целью оценки мотивации к отказу от </w:t>
      </w:r>
      <w:proofErr w:type="spellStart"/>
      <w:r>
        <w:t>табакокурения</w:t>
      </w:r>
      <w:proofErr w:type="spellEnd"/>
      <w:r>
        <w:t>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После заполнения теста и подсчета баллов врач объявляет результаты.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Обсуждение типов курительного поведения. Это обсуждение проводится на втором занятии, то есть с теми участниками, которые обнаруживают мотивацию к отказу от курения. Оно логически вытекает из обсуждения домашнего задания. Участникам предлагается внимательно прослушать информацию о различных типах курительного поведения и постараться установить свой тип курительного поведения. Желательно, чтобы каждый участник пояснил свои ответы на вопросы </w:t>
      </w:r>
      <w:r>
        <w:lastRenderedPageBreak/>
        <w:t>анкеты, привел примеры из своей жизни, иллюстрирующие характерный для него тип курительного поведения.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Далее врач дает типовые рекомендации по отказу от </w:t>
      </w:r>
      <w:proofErr w:type="spellStart"/>
      <w:r>
        <w:t>табакокурения</w:t>
      </w:r>
      <w:proofErr w:type="spellEnd"/>
      <w:r>
        <w:t xml:space="preserve"> для каждого из типов курительного поведения, стараясь адаптировать их к жизненным ситуациям участников школы.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Домашнее задание. Домашнее задание - это техника, которая используется для того, чтобы участник школы продолжал работу по отказу от </w:t>
      </w:r>
      <w:proofErr w:type="spellStart"/>
      <w:r>
        <w:t>табакокурения</w:t>
      </w:r>
      <w:proofErr w:type="spellEnd"/>
      <w:r>
        <w:t xml:space="preserve"> в </w:t>
      </w:r>
      <w:proofErr w:type="gramStart"/>
      <w:r>
        <w:t>интервале</w:t>
      </w:r>
      <w:proofErr w:type="gramEnd"/>
      <w:r>
        <w:t xml:space="preserve"> между занятиями. Задания </w:t>
      </w:r>
      <w:proofErr w:type="gramStart"/>
      <w:r>
        <w:t>включены в программу удлиненной версии школы и даются</w:t>
      </w:r>
      <w:proofErr w:type="gramEnd"/>
      <w:r>
        <w:t xml:space="preserve"> в завершении первого и второго занятий. Они подобраны таким образом, чтобы быть простыми и выполнимыми (не вызывающими протеста), но в то же время являться полезными инструментами для </w:t>
      </w:r>
      <w:proofErr w:type="spellStart"/>
      <w:r>
        <w:t>самомотивирующей</w:t>
      </w:r>
      <w:proofErr w:type="spellEnd"/>
      <w:r>
        <w:t xml:space="preserve"> работы вне школы.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В начале каждого последующего занятия целесообразно проводить краткое обсуждение результатов домашнего задания. Выполнение участником школы домашнего задания отчасти свидетельствует об уровне его мотивации к отказу от </w:t>
      </w:r>
      <w:proofErr w:type="spellStart"/>
      <w:r>
        <w:t>табакокурения</w:t>
      </w:r>
      <w:proofErr w:type="spellEnd"/>
      <w:r>
        <w:t>. Обсуждение результатов домашнего задания в школе способствует обмену опытом между участниками, дает возможность услышать реальные, живые решения общих проблем.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Поскольку любые вмешательства, направленные на изменение образа жизни, являются более эффективными, если в них участвует семья, целесообразно при возможности пригласить к участию в школе по отказу от </w:t>
      </w:r>
      <w:proofErr w:type="spellStart"/>
      <w:r>
        <w:t>табакокурения</w:t>
      </w:r>
      <w:proofErr w:type="spellEnd"/>
      <w:r>
        <w:t xml:space="preserve"> супругу/супруга пациента.</w:t>
      </w:r>
    </w:p>
    <w:p w:rsidR="004567E0" w:rsidRDefault="004567E0">
      <w:pPr>
        <w:pStyle w:val="ConsPlusNormal"/>
        <w:jc w:val="both"/>
      </w:pPr>
      <w:bookmarkStart w:id="4" w:name="_GoBack"/>
      <w:bookmarkEnd w:id="4"/>
    </w:p>
    <w:p w:rsidR="004567E0" w:rsidRDefault="004567E0">
      <w:pPr>
        <w:pStyle w:val="ConsPlusNormal"/>
        <w:jc w:val="right"/>
        <w:outlineLvl w:val="1"/>
      </w:pPr>
      <w:r>
        <w:t>Приложение 4</w:t>
      </w:r>
    </w:p>
    <w:p w:rsidR="004567E0" w:rsidRDefault="004567E0">
      <w:pPr>
        <w:pStyle w:val="ConsPlusNormal"/>
        <w:jc w:val="right"/>
      </w:pPr>
      <w:r>
        <w:t>к алгоритму оказания медицинской</w:t>
      </w:r>
    </w:p>
    <w:p w:rsidR="004567E0" w:rsidRDefault="004567E0">
      <w:pPr>
        <w:pStyle w:val="ConsPlusNormal"/>
        <w:jc w:val="right"/>
      </w:pPr>
      <w:r>
        <w:t xml:space="preserve">помощи по отказу от </w:t>
      </w:r>
      <w:proofErr w:type="spellStart"/>
      <w:r>
        <w:t>табакокурения</w:t>
      </w:r>
      <w:proofErr w:type="spellEnd"/>
      <w:r>
        <w:t>,</w:t>
      </w:r>
    </w:p>
    <w:p w:rsidR="004567E0" w:rsidRDefault="004567E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распоряжением Департамента</w:t>
      </w:r>
    </w:p>
    <w:p w:rsidR="004567E0" w:rsidRDefault="004567E0">
      <w:pPr>
        <w:pStyle w:val="ConsPlusNormal"/>
        <w:jc w:val="right"/>
      </w:pPr>
      <w:r>
        <w:t>здравоохранения города Москвы</w:t>
      </w:r>
    </w:p>
    <w:p w:rsidR="004567E0" w:rsidRDefault="004567E0">
      <w:pPr>
        <w:pStyle w:val="ConsPlusNormal"/>
        <w:jc w:val="right"/>
      </w:pPr>
      <w:r>
        <w:t>от 01.08.2018 N 2209-р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Title"/>
        <w:jc w:val="center"/>
      </w:pPr>
      <w:bookmarkStart w:id="5" w:name="Par231"/>
      <w:bookmarkEnd w:id="5"/>
      <w:r>
        <w:t>ЦЕНТР</w:t>
      </w:r>
    </w:p>
    <w:p w:rsidR="004567E0" w:rsidRDefault="004567E0">
      <w:pPr>
        <w:pStyle w:val="ConsPlusTitle"/>
        <w:jc w:val="center"/>
      </w:pPr>
      <w:r>
        <w:t xml:space="preserve">ПРОФИЛАКТИКИ И ЛЕЧЕНИЯ ТАБАЧНОЙ И </w:t>
      </w:r>
      <w:proofErr w:type="gramStart"/>
      <w:r>
        <w:t>НЕХИМИЧЕСКИХ</w:t>
      </w:r>
      <w:proofErr w:type="gramEnd"/>
    </w:p>
    <w:p w:rsidR="004567E0" w:rsidRDefault="004567E0">
      <w:pPr>
        <w:pStyle w:val="ConsPlusTitle"/>
        <w:jc w:val="center"/>
      </w:pPr>
      <w:r>
        <w:t>ЗАВИСИМОСТЕЙ - ФИЛИАЛ ГБУЗ "МОСКОВСКИЙ НАУЧНО-ПРАКТИЧЕСКИЙ</w:t>
      </w:r>
    </w:p>
    <w:p w:rsidR="004567E0" w:rsidRDefault="004567E0">
      <w:pPr>
        <w:pStyle w:val="ConsPlusTitle"/>
        <w:jc w:val="center"/>
      </w:pPr>
      <w:r>
        <w:t xml:space="preserve">ЦЕНТР </w:t>
      </w:r>
      <w:proofErr w:type="gramStart"/>
      <w:r>
        <w:t>НАРКОЛОГИИ ДЕПАРТАМЕНТА ЗДРАВООХРАНЕНИЯ ГОРОДА МОСКВЫ</w:t>
      </w:r>
      <w:proofErr w:type="gramEnd"/>
      <w:r>
        <w:t>"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ind w:firstLine="540"/>
        <w:jc w:val="both"/>
      </w:pPr>
      <w:r>
        <w:t>Центр по своему профилю оказывает специализированную медицинскую помощь москвичам с никотиновой и нехимическими зависимостями, где каждому пациенту определяется индивидуальная схема терапии табачной зависимости.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Совокупность эффективных методов лечения табачной зависимости позволяет пациенту успешно преодолеть пагубную привычку - </w:t>
      </w:r>
      <w:proofErr w:type="spellStart"/>
      <w:r>
        <w:t>табакокурение</w:t>
      </w:r>
      <w:proofErr w:type="spellEnd"/>
      <w:r>
        <w:t xml:space="preserve"> табака и может включать в себя: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1. Медикаментозное лечение.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2. Немедикаментозные методы коррекции.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3. Различные варианты индивидуальной и групповой психотерапии.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4. Иглорефлексотерапию.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5. Электростимуляцию, направленную на активацию защитных механизмов головного мозга </w:t>
      </w:r>
      <w:r>
        <w:lastRenderedPageBreak/>
        <w:t>(краниальную электростимуляцию).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6. Активацию адаптационных механизмов организма методом снижения содержания кислорода во вдыхаемом воздухе (</w:t>
      </w:r>
      <w:proofErr w:type="spellStart"/>
      <w:r>
        <w:t>гипокситерапию</w:t>
      </w:r>
      <w:proofErr w:type="spellEnd"/>
      <w:r>
        <w:t>).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Медицинский персонал Центра </w:t>
      </w:r>
      <w:proofErr w:type="gramStart"/>
      <w:r>
        <w:t>поддерживает желание пациента бросить курить и оказывает</w:t>
      </w:r>
      <w:proofErr w:type="gramEnd"/>
      <w:r>
        <w:t xml:space="preserve"> эффективную специализированную медицинскую помощь бесплатно.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Центр располагается по адресу: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 xml:space="preserve">г. Москва, ул. </w:t>
      </w:r>
      <w:proofErr w:type="spellStart"/>
      <w:r>
        <w:t>Армавирская</w:t>
      </w:r>
      <w:proofErr w:type="spellEnd"/>
      <w:r>
        <w:t>, 27/23 (ст. метро "Люблино").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Телефон для справок: 8(495) 657-27-03.</w:t>
      </w:r>
    </w:p>
    <w:p w:rsidR="004567E0" w:rsidRDefault="004567E0">
      <w:pPr>
        <w:pStyle w:val="ConsPlusNormal"/>
        <w:spacing w:before="240"/>
        <w:ind w:firstLine="540"/>
        <w:jc w:val="both"/>
      </w:pPr>
      <w:r>
        <w:t>Часы работы: понедельник - пятница с 8.00 до 20.00, суббота с 9.00 до 14.00.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right"/>
        <w:outlineLvl w:val="1"/>
      </w:pPr>
      <w:r>
        <w:t>Приложение 5</w:t>
      </w:r>
    </w:p>
    <w:p w:rsidR="004567E0" w:rsidRDefault="004567E0">
      <w:pPr>
        <w:pStyle w:val="ConsPlusNormal"/>
        <w:jc w:val="right"/>
      </w:pPr>
      <w:r>
        <w:t>к алгоритму оказания медицинской</w:t>
      </w:r>
    </w:p>
    <w:p w:rsidR="004567E0" w:rsidRDefault="004567E0">
      <w:pPr>
        <w:pStyle w:val="ConsPlusNormal"/>
        <w:jc w:val="right"/>
      </w:pPr>
      <w:r>
        <w:t xml:space="preserve">помощи по отказу от </w:t>
      </w:r>
      <w:proofErr w:type="spellStart"/>
      <w:r>
        <w:t>табакокурения</w:t>
      </w:r>
      <w:proofErr w:type="spellEnd"/>
      <w:r>
        <w:t>,</w:t>
      </w:r>
    </w:p>
    <w:p w:rsidR="004567E0" w:rsidRDefault="004567E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распоряжением Департамента</w:t>
      </w:r>
    </w:p>
    <w:p w:rsidR="004567E0" w:rsidRDefault="004567E0">
      <w:pPr>
        <w:pStyle w:val="ConsPlusNormal"/>
        <w:jc w:val="right"/>
      </w:pPr>
      <w:r>
        <w:t>здравоохранения города Москвы</w:t>
      </w:r>
    </w:p>
    <w:p w:rsidR="004567E0" w:rsidRDefault="004567E0">
      <w:pPr>
        <w:pStyle w:val="ConsPlusNormal"/>
        <w:jc w:val="right"/>
      </w:pPr>
      <w:r>
        <w:t>от 01.08.2018 N 2209-р</w:t>
      </w: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center"/>
      </w:pPr>
      <w:bookmarkStart w:id="6" w:name="Par261"/>
      <w:bookmarkEnd w:id="6"/>
      <w:r>
        <w:t>Отчет</w:t>
      </w:r>
    </w:p>
    <w:p w:rsidR="004567E0" w:rsidRDefault="004567E0">
      <w:pPr>
        <w:pStyle w:val="ConsPlusNormal"/>
        <w:jc w:val="center"/>
      </w:pPr>
      <w:r>
        <w:t>о работе отделения (кабинета) медицинской профилактики и/или</w:t>
      </w:r>
    </w:p>
    <w:p w:rsidR="004567E0" w:rsidRDefault="004567E0">
      <w:pPr>
        <w:pStyle w:val="ConsPlusNormal"/>
        <w:jc w:val="center"/>
      </w:pPr>
      <w:r>
        <w:t>центра здоровья медицинской организации по оказанию</w:t>
      </w:r>
    </w:p>
    <w:p w:rsidR="004567E0" w:rsidRDefault="004567E0">
      <w:pPr>
        <w:pStyle w:val="ConsPlusNormal"/>
        <w:jc w:val="center"/>
      </w:pPr>
      <w:r>
        <w:t xml:space="preserve">медицинской помощи по отказу от </w:t>
      </w:r>
      <w:proofErr w:type="spellStart"/>
      <w:r>
        <w:t>табакокурения</w:t>
      </w:r>
      <w:proofErr w:type="spellEnd"/>
    </w:p>
    <w:p w:rsidR="004567E0" w:rsidRDefault="004567E0">
      <w:pPr>
        <w:pStyle w:val="ConsPlusNormal"/>
        <w:jc w:val="center"/>
      </w:pPr>
      <w:r>
        <w:t>за I квартал 2018 года</w:t>
      </w:r>
    </w:p>
    <w:p w:rsidR="004567E0" w:rsidRDefault="00456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5499"/>
        <w:gridCol w:w="1613"/>
      </w:tblGrid>
      <w:tr w:rsidR="004567E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N</w:t>
            </w:r>
          </w:p>
          <w:p w:rsidR="004567E0" w:rsidRDefault="004567E0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Показатель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Пациент</w:t>
            </w:r>
          </w:p>
        </w:tc>
      </w:tr>
      <w:tr w:rsidR="004567E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67E0" w:rsidRDefault="004567E0">
            <w:pPr>
              <w:pStyle w:val="ConsPlusNormal"/>
            </w:pPr>
            <w:r>
              <w:t xml:space="preserve">Количество лиц, у которых выявлен факт </w:t>
            </w:r>
            <w:proofErr w:type="spellStart"/>
            <w:r>
              <w:t>табакокурения</w:t>
            </w:r>
            <w:proofErr w:type="spellEnd"/>
            <w:r>
              <w:t xml:space="preserve"> на приеме у врача-терапевта (</w:t>
            </w:r>
            <w:proofErr w:type="spellStart"/>
            <w:r>
              <w:t>ВОПа</w:t>
            </w:r>
            <w:proofErr w:type="spellEnd"/>
            <w:r>
              <w:t>), врача - специалиста медицинской организации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</w:tr>
      <w:tr w:rsidR="004567E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 xml:space="preserve">Из них: получили аргументированный совет лечащим врачом о необходимости отказа от </w:t>
            </w:r>
            <w:proofErr w:type="spellStart"/>
            <w:r>
              <w:t>табакокурения</w:t>
            </w:r>
            <w:proofErr w:type="spellEnd"/>
            <w:r>
              <w:t xml:space="preserve"> с учетом состояния здоровья пациента (персонализированный совет)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</w:tr>
      <w:tr w:rsidR="004567E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7E0" w:rsidRDefault="004567E0">
            <w:pPr>
              <w:pStyle w:val="ConsPlusNormal"/>
            </w:pPr>
            <w:r>
              <w:t>Количество лиц, направленных для обследований и консультаций в отделение (кабинет) медицинской профилактики/центр здоровья городской поликлиники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</w:tr>
      <w:tr w:rsidR="004567E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 xml:space="preserve">Из них: оказана медицинская помощь по отказу от </w:t>
            </w:r>
            <w:proofErr w:type="spellStart"/>
            <w:r>
              <w:lastRenderedPageBreak/>
              <w:t>табакокурения</w:t>
            </w:r>
            <w:proofErr w:type="spellEnd"/>
            <w:r>
              <w:t>, проведена оценка степени никотиновой зависимости с использованием теста, проведено индивидуальное (групповое) углубленное профилактическое консультирование пациента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</w:tr>
      <w:tr w:rsidR="004567E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  <w:r>
              <w:t>Количество лиц, направленных для оказания специализированной медицинской помощи в филиал ГБУЗ "МНПЦ наркологии ДЗМ"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</w:tr>
      <w:tr w:rsidR="004567E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7E0" w:rsidRDefault="004567E0">
            <w:pPr>
              <w:pStyle w:val="ConsPlusNormal"/>
            </w:pPr>
            <w:r>
              <w:t xml:space="preserve">Из них: оказана специализированная медицинская помощь в </w:t>
            </w:r>
            <w:proofErr w:type="gramStart"/>
            <w:r>
              <w:t>филиале</w:t>
            </w:r>
            <w:proofErr w:type="gramEnd"/>
            <w:r>
              <w:t xml:space="preserve"> ГБУЗ "МНПЦ наркологии ДЗМ"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0" w:rsidRDefault="004567E0">
            <w:pPr>
              <w:pStyle w:val="ConsPlusNormal"/>
            </w:pPr>
          </w:p>
        </w:tc>
      </w:tr>
    </w:tbl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jc w:val="both"/>
      </w:pPr>
    </w:p>
    <w:p w:rsidR="004567E0" w:rsidRDefault="00456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67E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9E" w:rsidRDefault="00841B9E">
      <w:pPr>
        <w:spacing w:after="0" w:line="240" w:lineRule="auto"/>
      </w:pPr>
      <w:r>
        <w:separator/>
      </w:r>
    </w:p>
  </w:endnote>
  <w:endnote w:type="continuationSeparator" w:id="0">
    <w:p w:rsidR="00841B9E" w:rsidRDefault="0084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E0" w:rsidRDefault="004567E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9E" w:rsidRDefault="00841B9E">
      <w:pPr>
        <w:spacing w:after="0" w:line="240" w:lineRule="auto"/>
      </w:pPr>
      <w:r>
        <w:separator/>
      </w:r>
    </w:p>
  </w:footnote>
  <w:footnote w:type="continuationSeparator" w:id="0">
    <w:p w:rsidR="00841B9E" w:rsidRDefault="0084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E0" w:rsidRDefault="004567E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8"/>
    <w:rsid w:val="00122A58"/>
    <w:rsid w:val="004567E0"/>
    <w:rsid w:val="00816121"/>
    <w:rsid w:val="00841B9E"/>
    <w:rsid w:val="00A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2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2A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22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2A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2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2A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22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2A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69436&amp;date=01.06.2023&amp;dst=100042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7.online-sps.ru/cgi/online.cgi?req=doc&amp;base=MLAW&amp;n=184250&amp;date=01.06.2023&amp;dst=100020&amp;fie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7.online-sps.ru/cgi/online.cgi?req=doc&amp;base=LAW&amp;n=189700&amp;date=01.06.2023&amp;dst=10006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3749</Words>
  <Characters>21371</Characters>
  <Application>Microsoft Office Word</Application>
  <DocSecurity>2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Департамента здравоохранения г. Москвы от 01.08.2018 N 2209-р"Об утверждении единого алгоритма оказания медицинской помощи пациентам по преодолению потребления табака в медицинских организациях государственной системы здравоохранения города М</vt:lpstr>
    </vt:vector>
  </TitlesOfParts>
  <Company>КонсультантПлюс Версия 4022.00.55</Company>
  <LinksUpToDate>false</LinksUpToDate>
  <CharactersWithSpaces>25070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Департамента здравоохранения г. Москвы от 01.08.2018 N 2209-р"Об утверждении единого алгоритма оказания медицинской помощи пациентам по преодолению потребления табака в медицинских организациях государственной системы здравоохранения города М</dc:title>
  <dc:creator>comp</dc:creator>
  <cp:lastModifiedBy>comp</cp:lastModifiedBy>
  <cp:revision>3</cp:revision>
  <dcterms:created xsi:type="dcterms:W3CDTF">2023-06-14T14:01:00Z</dcterms:created>
  <dcterms:modified xsi:type="dcterms:W3CDTF">2023-06-14T14:02:00Z</dcterms:modified>
</cp:coreProperties>
</file>