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9655"/>
      </w:tblGrid>
      <w:tr w:rsidR="009F2F76">
        <w:trPr>
          <w:tblCellSpacing w:w="0" w:type="dxa"/>
          <w:jc w:val="center"/>
        </w:trPr>
        <w:tc>
          <w:tcPr>
            <w:tcW w:w="0" w:type="auto"/>
            <w:tcMar>
              <w:top w:w="75" w:type="dxa"/>
              <w:left w:w="150" w:type="dxa"/>
              <w:bottom w:w="0" w:type="dxa"/>
              <w:right w:w="150" w:type="dxa"/>
            </w:tcMar>
          </w:tcPr>
          <w:p w:rsidR="009F2F76" w:rsidRPr="009F2F76" w:rsidRDefault="009F2F76" w:rsidP="009F2F76">
            <w:pPr>
              <w:jc w:val="both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9F2F76">
              <w:rPr>
                <w:b/>
                <w:sz w:val="28"/>
                <w:szCs w:val="28"/>
              </w:rPr>
              <w:t xml:space="preserve">Приказ Министерства здравоохранения и социального развития Российской Федерации (Минздравсоцразвития России) от 19 августа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9F2F76">
                <w:rPr>
                  <w:b/>
                  <w:sz w:val="28"/>
                  <w:szCs w:val="28"/>
                </w:rPr>
                <w:t>2009 г</w:t>
              </w:r>
            </w:smartTag>
            <w:r>
              <w:rPr>
                <w:b/>
                <w:sz w:val="28"/>
                <w:szCs w:val="28"/>
              </w:rPr>
              <w:t>. N 597н г. Москва «</w:t>
            </w:r>
            <w:r w:rsidRPr="009F2F76">
              <w:rPr>
                <w:b/>
                <w:sz w:val="28"/>
                <w:szCs w:val="28"/>
              </w:rPr>
              <w:t>Об организации деятельности центров здоровья по формированию здорового образа жизни у граждан Российской Федерации, включая сокращени</w:t>
            </w:r>
            <w:r>
              <w:rPr>
                <w:b/>
                <w:sz w:val="28"/>
                <w:szCs w:val="28"/>
              </w:rPr>
              <w:t>е потребления алкоголя и табака»</w:t>
            </w:r>
          </w:p>
        </w:tc>
      </w:tr>
      <w:tr w:rsidR="009F2F76">
        <w:trPr>
          <w:tblCellSpacing w:w="0" w:type="dxa"/>
          <w:jc w:val="center"/>
        </w:trPr>
        <w:tc>
          <w:tcPr>
            <w:tcW w:w="0" w:type="auto"/>
            <w:tcMar>
              <w:top w:w="75" w:type="dxa"/>
              <w:left w:w="150" w:type="dxa"/>
              <w:bottom w:w="0" w:type="dxa"/>
              <w:right w:w="150" w:type="dxa"/>
            </w:tcMar>
          </w:tcPr>
          <w:p w:rsidR="009F2F76" w:rsidRDefault="009F2F76" w:rsidP="009F2F76">
            <w:pPr>
              <w:pStyle w:val="a5"/>
            </w:pPr>
            <w:r>
              <w:rPr>
                <w:b/>
                <w:bCs/>
              </w:rPr>
              <w:t xml:space="preserve">Зарегистрирован в Минюсте РФ 25 сентября </w:t>
            </w:r>
            <w:smartTag w:uri="urn:schemas-microsoft-com:office:smarttags" w:element="metricconverter">
              <w:smartTagPr>
                <w:attr w:name="ProductID" w:val="2009 г"/>
              </w:smartTagPr>
              <w:r>
                <w:rPr>
                  <w:b/>
                  <w:bCs/>
                </w:rPr>
                <w:t>2009 г</w:t>
              </w:r>
            </w:smartTag>
            <w:r>
              <w:rPr>
                <w:b/>
                <w:bCs/>
              </w:rPr>
              <w:t>.</w:t>
            </w:r>
          </w:p>
          <w:p w:rsidR="009F2F76" w:rsidRDefault="009F2F76" w:rsidP="009F2F76">
            <w:pPr>
              <w:pStyle w:val="a5"/>
            </w:pPr>
            <w:r>
              <w:rPr>
                <w:b/>
                <w:bCs/>
              </w:rPr>
              <w:t>Регистрационный N 14871</w:t>
            </w:r>
          </w:p>
          <w:p w:rsidR="009F2F76" w:rsidRDefault="009F2F76" w:rsidP="009F2F76">
            <w:pPr>
              <w:pStyle w:val="a5"/>
              <w:jc w:val="both"/>
            </w:pPr>
            <w:r>
              <w:t xml:space="preserve">В соответствии с пунктами 5.2.100.1 и 5.2.101. Положения о Министерстве здравоохранения и социального развития Российской Федерации, утвержденного постановлением Правительства Российской Федерации от 30 июня </w:t>
            </w:r>
            <w:smartTag w:uri="urn:schemas-microsoft-com:office:smarttags" w:element="metricconverter">
              <w:smartTagPr>
                <w:attr w:name="ProductID" w:val="2004 г"/>
              </w:smartTagPr>
              <w:r>
                <w:t>2004 г</w:t>
              </w:r>
            </w:smartTag>
            <w:r>
              <w:t xml:space="preserve">. N 321 (Собрание законодательства Российской Федерации, 2004, N 28, ст. 2898; 2005, N 2, ст. 162; 2006, N 19, ст. 2080; 2008, N 11, ст. 1036; N 15, ст. 1555; N 23, ст. 2713; N 42, ст. 4825; N 46, ст. 5337; N 48, ст. 5618; 2009, N 2, ст. 244; N 3, ст. 378; N 6, ст. 738; N 12, ст. 1427; N 12, ст. 1434) и в целях реализации комплекса мер, направленных на формирование здорового образа жизни у граждан Российской Федерации, </w:t>
            </w:r>
            <w:r>
              <w:rPr>
                <w:b/>
                <w:bCs/>
              </w:rPr>
              <w:t>приказываю:</w:t>
            </w:r>
          </w:p>
          <w:p w:rsidR="009F2F76" w:rsidRDefault="009F2F76" w:rsidP="009F2F76">
            <w:pPr>
              <w:pStyle w:val="a5"/>
            </w:pPr>
            <w:r>
              <w:t>1. Утвердить:</w:t>
            </w:r>
          </w:p>
          <w:p w:rsidR="009F2F76" w:rsidRDefault="009F2F76" w:rsidP="009F2F76">
            <w:pPr>
              <w:pStyle w:val="a5"/>
            </w:pPr>
            <w:r>
              <w:t>требования к организации деятельности центров здоровья по формированию здорового образа жизни у граждан Российской Федерации, включая сокращение потребления алкоголя и табака согласно приложению N 1;</w:t>
            </w:r>
          </w:p>
          <w:p w:rsidR="009F2F76" w:rsidRDefault="009F2F76" w:rsidP="009F2F76">
            <w:pPr>
              <w:pStyle w:val="a5"/>
            </w:pPr>
            <w:r>
              <w:t>учетную форму N 025-ЦЗ/у - "Карта центра здоровья" согласно приложению N 2;</w:t>
            </w:r>
          </w:p>
          <w:p w:rsidR="009F2F76" w:rsidRDefault="009F2F76" w:rsidP="009F2F76">
            <w:pPr>
              <w:pStyle w:val="a5"/>
            </w:pPr>
            <w:r>
              <w:t>учетную форму N 002-ЦЗ/у - "Карта здорового образа жизни" согласно приложению N 3;</w:t>
            </w:r>
          </w:p>
          <w:p w:rsidR="009F2F76" w:rsidRDefault="009F2F76" w:rsidP="009F2F76">
            <w:pPr>
              <w:pStyle w:val="a5"/>
            </w:pPr>
            <w:r>
              <w:t>отчетную форму отраслевого статистического наблюдения N 68 "Сведения о деятельности центра здоровья" (месячная, годовая) согласно приложению N 4;</w:t>
            </w:r>
          </w:p>
          <w:p w:rsidR="009F2F76" w:rsidRDefault="009F2F76" w:rsidP="009F2F76">
            <w:pPr>
              <w:pStyle w:val="a5"/>
            </w:pPr>
            <w:r>
              <w:t>рекомендуемые штатные нормативы медицинского и иного персонала центра здоровья согласно приложению N 5.</w:t>
            </w:r>
          </w:p>
          <w:p w:rsidR="009F2F76" w:rsidRDefault="009F2F76" w:rsidP="009F2F76">
            <w:pPr>
              <w:pStyle w:val="a5"/>
            </w:pPr>
            <w:r>
              <w:t>3. Рекомендовать руководителям органов управления здравоохранением субъектов Российской Федерации:</w:t>
            </w:r>
          </w:p>
          <w:p w:rsidR="009F2F76" w:rsidRDefault="009F2F76" w:rsidP="009F2F76">
            <w:pPr>
              <w:pStyle w:val="a5"/>
            </w:pPr>
            <w:r>
              <w:t>организовать центры здоровья в срок до 1 декабря 2009 года;</w:t>
            </w:r>
          </w:p>
          <w:p w:rsidR="009F2F76" w:rsidRDefault="009F2F76" w:rsidP="009F2F76">
            <w:pPr>
              <w:pStyle w:val="a5"/>
            </w:pPr>
            <w:r>
              <w:t>координировать и обеспечивать деятельность центров здоровья по реализации мероприятий по здоровому образу жизни.</w:t>
            </w:r>
          </w:p>
          <w:p w:rsidR="009F2F76" w:rsidRDefault="009F2F76" w:rsidP="009F2F76">
            <w:pPr>
              <w:pStyle w:val="a5"/>
            </w:pPr>
            <w:r>
              <w:t xml:space="preserve">4. Признать утратившим силу абзац 4 п. 1 и приложение N 3 к приказу от 10 июня 2009 года N 302н (зарегистрирован Минюстом России 18 июня </w:t>
            </w:r>
            <w:smartTag w:uri="urn:schemas-microsoft-com:office:smarttags" w:element="metricconverter">
              <w:smartTagPr>
                <w:attr w:name="ProductID" w:val="2009 г"/>
              </w:smartTagPr>
              <w:r>
                <w:t>2009 г</w:t>
              </w:r>
            </w:smartTag>
            <w:r>
              <w:t>. N 14111).</w:t>
            </w:r>
          </w:p>
          <w:p w:rsidR="009F2F76" w:rsidRDefault="009F2F76" w:rsidP="009F2F76">
            <w:pPr>
              <w:pStyle w:val="a5"/>
            </w:pPr>
            <w:r>
              <w:t>5. Контроль за исполнением настоящего приказа оставляю за собой.</w:t>
            </w:r>
          </w:p>
          <w:p w:rsidR="009F2F76" w:rsidRDefault="009F2F76" w:rsidP="009F2F76">
            <w:pPr>
              <w:pStyle w:val="a5"/>
            </w:pPr>
            <w:r>
              <w:rPr>
                <w:b/>
                <w:bCs/>
              </w:rPr>
              <w:t>Министр Т. Голикова</w:t>
            </w:r>
          </w:p>
        </w:tc>
      </w:tr>
    </w:tbl>
    <w:p w:rsidR="00061A7B" w:rsidRDefault="00061A7B" w:rsidP="009F2F76">
      <w:pPr>
        <w:rPr>
          <w:szCs w:val="28"/>
        </w:rPr>
      </w:pPr>
    </w:p>
    <w:p w:rsidR="00670C6A" w:rsidRDefault="00670C6A" w:rsidP="009F2F76">
      <w:pPr>
        <w:rPr>
          <w:szCs w:val="28"/>
        </w:rPr>
      </w:pPr>
    </w:p>
    <w:p w:rsidR="00670C6A" w:rsidRPr="00AE4E2E" w:rsidRDefault="00670C6A" w:rsidP="00670C6A">
      <w:pPr>
        <w:pStyle w:val="a7"/>
        <w:ind w:left="0"/>
        <w:jc w:val="right"/>
        <w:rPr>
          <w:sz w:val="24"/>
          <w:szCs w:val="24"/>
        </w:rPr>
      </w:pPr>
      <w:r w:rsidRPr="00AE4E2E">
        <w:rPr>
          <w:sz w:val="24"/>
          <w:szCs w:val="24"/>
        </w:rPr>
        <w:lastRenderedPageBreak/>
        <w:t>Приложение № 1</w:t>
      </w:r>
    </w:p>
    <w:p w:rsidR="00670C6A" w:rsidRPr="00AE4E2E" w:rsidRDefault="00670C6A" w:rsidP="00670C6A">
      <w:pPr>
        <w:pStyle w:val="a7"/>
        <w:ind w:left="0"/>
        <w:jc w:val="right"/>
        <w:rPr>
          <w:sz w:val="24"/>
          <w:szCs w:val="24"/>
        </w:rPr>
      </w:pPr>
      <w:r w:rsidRPr="00AE4E2E">
        <w:rPr>
          <w:sz w:val="24"/>
          <w:szCs w:val="24"/>
        </w:rPr>
        <w:t>к приказу</w:t>
      </w:r>
    </w:p>
    <w:p w:rsidR="00670C6A" w:rsidRPr="00AE4E2E" w:rsidRDefault="00670C6A" w:rsidP="00670C6A">
      <w:pPr>
        <w:pStyle w:val="a7"/>
        <w:ind w:left="0"/>
        <w:jc w:val="right"/>
        <w:rPr>
          <w:sz w:val="24"/>
          <w:szCs w:val="24"/>
        </w:rPr>
      </w:pPr>
      <w:r w:rsidRPr="00AE4E2E">
        <w:rPr>
          <w:sz w:val="24"/>
          <w:szCs w:val="24"/>
        </w:rPr>
        <w:t>М</w:t>
      </w:r>
      <w:r w:rsidRPr="00AE4E2E">
        <w:rPr>
          <w:sz w:val="24"/>
          <w:szCs w:val="24"/>
        </w:rPr>
        <w:t>и</w:t>
      </w:r>
      <w:r w:rsidRPr="00AE4E2E">
        <w:rPr>
          <w:sz w:val="24"/>
          <w:szCs w:val="24"/>
        </w:rPr>
        <w:t>нистерства</w:t>
      </w:r>
    </w:p>
    <w:p w:rsidR="00670C6A" w:rsidRPr="00AE4E2E" w:rsidRDefault="00670C6A" w:rsidP="00670C6A">
      <w:pPr>
        <w:pStyle w:val="a7"/>
        <w:ind w:left="0"/>
        <w:jc w:val="right"/>
        <w:rPr>
          <w:sz w:val="24"/>
          <w:szCs w:val="24"/>
        </w:rPr>
      </w:pPr>
      <w:r w:rsidRPr="00AE4E2E">
        <w:rPr>
          <w:sz w:val="24"/>
          <w:szCs w:val="24"/>
        </w:rPr>
        <w:t>здравоохранения и социального развития Росси</w:t>
      </w:r>
      <w:r w:rsidRPr="00AE4E2E">
        <w:rPr>
          <w:sz w:val="24"/>
          <w:szCs w:val="24"/>
        </w:rPr>
        <w:t>й</w:t>
      </w:r>
      <w:r w:rsidRPr="00AE4E2E">
        <w:rPr>
          <w:sz w:val="24"/>
          <w:szCs w:val="24"/>
        </w:rPr>
        <w:t>ской Федерации</w:t>
      </w:r>
    </w:p>
    <w:p w:rsidR="00670C6A" w:rsidRDefault="00670C6A" w:rsidP="00670C6A">
      <w:pPr>
        <w:jc w:val="right"/>
      </w:pPr>
      <w:r w:rsidRPr="00AE4E2E">
        <w:t>от</w:t>
      </w:r>
      <w:r>
        <w:t xml:space="preserve"> 19.08.2009 г.  </w:t>
      </w:r>
      <w:r w:rsidRPr="00AE4E2E">
        <w:t>№</w:t>
      </w:r>
      <w:r>
        <w:t xml:space="preserve"> 597н</w:t>
      </w:r>
    </w:p>
    <w:p w:rsidR="00670C6A" w:rsidRDefault="00670C6A" w:rsidP="00670C6A">
      <w:pPr>
        <w:jc w:val="right"/>
      </w:pPr>
    </w:p>
    <w:p w:rsidR="00670C6A" w:rsidRDefault="00670C6A" w:rsidP="00670C6A">
      <w:pPr>
        <w:pStyle w:val="a7"/>
        <w:jc w:val="center"/>
      </w:pPr>
      <w:r>
        <w:rPr>
          <w:b/>
          <w:bCs/>
        </w:rPr>
        <w:t>Требования к организации деятельности центров здоровья по формированию здорового образа жизни у граждан Российской Федерации, включая сокращение потребления алкоголя и табака</w:t>
      </w:r>
    </w:p>
    <w:p w:rsidR="00670C6A" w:rsidRDefault="00670C6A" w:rsidP="00670C6A">
      <w:pPr>
        <w:pStyle w:val="a7"/>
        <w:tabs>
          <w:tab w:val="left" w:pos="1100"/>
        </w:tabs>
        <w:ind w:left="0"/>
      </w:pPr>
    </w:p>
    <w:p w:rsidR="00670C6A" w:rsidRDefault="00670C6A" w:rsidP="00670C6A">
      <w:pPr>
        <w:pStyle w:val="a7"/>
        <w:numPr>
          <w:ilvl w:val="0"/>
          <w:numId w:val="2"/>
        </w:numPr>
        <w:tabs>
          <w:tab w:val="left" w:pos="800"/>
          <w:tab w:val="num" w:pos="1100"/>
          <w:tab w:val="left" w:pos="1200"/>
        </w:tabs>
        <w:spacing w:line="360" w:lineRule="auto"/>
        <w:ind w:left="0" w:firstLine="700"/>
      </w:pPr>
      <w:r>
        <w:t>Настоящие Требования регулируют вопросы, связанные с орган</w:t>
      </w:r>
      <w:r>
        <w:t>и</w:t>
      </w:r>
      <w:r>
        <w:t xml:space="preserve">зацией </w:t>
      </w:r>
      <w:r w:rsidRPr="00616DD4">
        <w:t xml:space="preserve">деятельности </w:t>
      </w:r>
      <w:r>
        <w:t xml:space="preserve">центров здоровья в целях реализации мероприятий по </w:t>
      </w:r>
      <w:r w:rsidRPr="00616DD4">
        <w:t>формированию здорового образа жизни у граждан Российской Федерации, включая сокращение потребления алкоголя и табака</w:t>
      </w:r>
      <w:r>
        <w:t>.</w:t>
      </w:r>
    </w:p>
    <w:p w:rsidR="00670C6A" w:rsidRDefault="00670C6A" w:rsidP="00670C6A">
      <w:pPr>
        <w:pStyle w:val="a7"/>
        <w:numPr>
          <w:ilvl w:val="0"/>
          <w:numId w:val="2"/>
        </w:numPr>
        <w:tabs>
          <w:tab w:val="left" w:pos="800"/>
          <w:tab w:val="num" w:pos="900"/>
          <w:tab w:val="num" w:pos="1100"/>
          <w:tab w:val="left" w:pos="1200"/>
        </w:tabs>
        <w:spacing w:line="360" w:lineRule="auto"/>
        <w:ind w:left="0" w:right="170" w:firstLine="700"/>
      </w:pPr>
      <w:r>
        <w:t>Ф</w:t>
      </w:r>
      <w:r w:rsidRPr="003F20CB">
        <w:t>ормировани</w:t>
      </w:r>
      <w:r>
        <w:t>е</w:t>
      </w:r>
      <w:r w:rsidRPr="003F20CB">
        <w:t xml:space="preserve"> здорового образа жизни </w:t>
      </w:r>
      <w:r>
        <w:t xml:space="preserve">- </w:t>
      </w:r>
      <w:r w:rsidRPr="003F20CB">
        <w:t>это комплекс мероприятий</w:t>
      </w:r>
      <w:r>
        <w:t xml:space="preserve">, направленных на сохранение здоровья; </w:t>
      </w:r>
      <w:r w:rsidRPr="003F20CB">
        <w:t>пропаганд</w:t>
      </w:r>
      <w:r>
        <w:t>у</w:t>
      </w:r>
      <w:r w:rsidRPr="003F20CB">
        <w:t xml:space="preserve"> здорового образа жизни</w:t>
      </w:r>
      <w:r>
        <w:t xml:space="preserve">; </w:t>
      </w:r>
      <w:r w:rsidRPr="003F20CB">
        <w:t>мотивирование граждан к личной ответственности за</w:t>
      </w:r>
      <w:r>
        <w:t xml:space="preserve"> своё здоровье и </w:t>
      </w:r>
      <w:r w:rsidRPr="00C404FE">
        <w:t xml:space="preserve">здоровье своих детей; </w:t>
      </w:r>
      <w:r>
        <w:t>разработку индивидуальных подходов по формированию здорового образа жизни</w:t>
      </w:r>
      <w:r w:rsidRPr="00C404FE">
        <w:t>, в том числе детям</w:t>
      </w:r>
      <w:r>
        <w:t xml:space="preserve">; борьбу с факторами риска развития заболеваний; </w:t>
      </w:r>
      <w:r w:rsidRPr="003F20CB">
        <w:t>просвещение и информирование населения о вреде употребления табака и</w:t>
      </w:r>
      <w:r w:rsidRPr="00C44DB6">
        <w:t xml:space="preserve"> злоупотребления алкоголем</w:t>
      </w:r>
      <w:r>
        <w:t>; предотвращение социально-значимых заболеваний</w:t>
      </w:r>
      <w:r w:rsidRPr="00C404FE">
        <w:t>, в том числе среди детского населения;</w:t>
      </w:r>
      <w:r>
        <w:t xml:space="preserve"> увеличение продолжительности активной жизни (далее - Мероприятия)</w:t>
      </w:r>
      <w:r w:rsidRPr="006E2528">
        <w:t>.</w:t>
      </w:r>
    </w:p>
    <w:p w:rsidR="005B371F" w:rsidRDefault="00670C6A" w:rsidP="005B371F">
      <w:pPr>
        <w:pStyle w:val="a7"/>
        <w:numPr>
          <w:ilvl w:val="0"/>
          <w:numId w:val="2"/>
        </w:numPr>
        <w:tabs>
          <w:tab w:val="left" w:pos="800"/>
          <w:tab w:val="num" w:pos="900"/>
          <w:tab w:val="num" w:pos="1100"/>
          <w:tab w:val="left" w:pos="1200"/>
        </w:tabs>
        <w:spacing w:line="360" w:lineRule="auto"/>
        <w:ind w:left="0" w:right="170" w:firstLine="700"/>
      </w:pPr>
      <w:r>
        <w:t>Ц</w:t>
      </w:r>
      <w:r w:rsidRPr="00A36BCE">
        <w:t xml:space="preserve">ентр здоровья </w:t>
      </w:r>
      <w:r>
        <w:t>создается</w:t>
      </w:r>
      <w:r w:rsidRPr="00A36BCE">
        <w:t xml:space="preserve"> на функциональной основе в государственных</w:t>
      </w:r>
      <w:r w:rsidR="005B371F">
        <w:t xml:space="preserve"> </w:t>
      </w:r>
      <w:r w:rsidRPr="00A36BCE">
        <w:t>учреждениях здравоохранения</w:t>
      </w:r>
      <w:r w:rsidR="005B371F">
        <w:t xml:space="preserve"> </w:t>
      </w:r>
      <w:r w:rsidRPr="00A36BCE">
        <w:t xml:space="preserve">субъектов Российской </w:t>
      </w:r>
      <w:r>
        <w:t xml:space="preserve">Федерации </w:t>
      </w:r>
      <w:r w:rsidRPr="00A36BCE">
        <w:t>и учреждениях здравоохранения муниципальных образований</w:t>
      </w:r>
      <w:r>
        <w:t xml:space="preserve"> (далее – ЛПУ), включая учреждения здравоохранения для детей</w:t>
      </w:r>
      <w:r w:rsidRPr="00A36BCE">
        <w:t>.</w:t>
      </w:r>
    </w:p>
    <w:p w:rsidR="002F1FF2" w:rsidRDefault="00670C6A" w:rsidP="002F1FF2">
      <w:pPr>
        <w:pStyle w:val="a7"/>
        <w:numPr>
          <w:ilvl w:val="0"/>
          <w:numId w:val="2"/>
        </w:numPr>
        <w:tabs>
          <w:tab w:val="left" w:pos="800"/>
          <w:tab w:val="num" w:pos="900"/>
          <w:tab w:val="num" w:pos="1100"/>
          <w:tab w:val="left" w:pos="1200"/>
        </w:tabs>
        <w:spacing w:line="360" w:lineRule="auto"/>
        <w:ind w:left="0" w:right="170" w:firstLine="700"/>
      </w:pPr>
      <w:r>
        <w:t>Ц</w:t>
      </w:r>
      <w:r w:rsidRPr="00CD34DF">
        <w:t>ентр здоровья оснащается в соответствии</w:t>
      </w:r>
      <w:r w:rsidRPr="00405674">
        <w:t xml:space="preserve"> с </w:t>
      </w:r>
      <w:r w:rsidRPr="00000852">
        <w:t>перечн</w:t>
      </w:r>
      <w:r>
        <w:t xml:space="preserve">ем </w:t>
      </w:r>
      <w:r w:rsidRPr="00000852">
        <w:t>оборудования, приобретаемого для государственных</w:t>
      </w:r>
      <w:r>
        <w:t xml:space="preserve"> </w:t>
      </w:r>
      <w:r w:rsidRPr="00000852">
        <w:t>и муниципальных учреждений здравоохранения в целях</w:t>
      </w:r>
      <w:r>
        <w:t xml:space="preserve"> </w:t>
      </w:r>
      <w:r w:rsidRPr="00000852">
        <w:t>реализации мероприятий, направленных на формирование</w:t>
      </w:r>
      <w:r>
        <w:t xml:space="preserve"> </w:t>
      </w:r>
      <w:r w:rsidRPr="00000852">
        <w:t xml:space="preserve">здорового образа жизни у граждан </w:t>
      </w:r>
      <w:r>
        <w:t>Р</w:t>
      </w:r>
      <w:r w:rsidRPr="00000852">
        <w:t xml:space="preserve">оссийской </w:t>
      </w:r>
      <w:r>
        <w:t>Ф</w:t>
      </w:r>
      <w:r w:rsidRPr="00000852">
        <w:t>едерации,</w:t>
      </w:r>
      <w:r>
        <w:t xml:space="preserve"> </w:t>
      </w:r>
      <w:r w:rsidRPr="00000852">
        <w:t>включая сокращение потребления алкоголя и табака</w:t>
      </w:r>
      <w:r>
        <w:t xml:space="preserve"> (</w:t>
      </w:r>
      <w:r w:rsidRPr="00405674">
        <w:t>приложение</w:t>
      </w:r>
      <w:r>
        <w:t xml:space="preserve"> № 1 к </w:t>
      </w:r>
      <w:r w:rsidRPr="00CD34DF">
        <w:t>приказ</w:t>
      </w:r>
      <w:r>
        <w:t xml:space="preserve">у </w:t>
      </w:r>
      <w:r w:rsidRPr="00CD34DF">
        <w:t>Минздравсоцразвития</w:t>
      </w:r>
      <w:r>
        <w:t xml:space="preserve"> </w:t>
      </w:r>
      <w:r w:rsidRPr="00CD34DF">
        <w:t xml:space="preserve">России от </w:t>
      </w:r>
      <w:r w:rsidRPr="00CD34DF">
        <w:lastRenderedPageBreak/>
        <w:t>10.06.2009 № 302н</w:t>
      </w:r>
      <w:r w:rsidR="002F1FF2">
        <w:t>)</w:t>
      </w:r>
      <w:r>
        <w:t xml:space="preserve"> </w:t>
      </w:r>
      <w:r>
        <w:rPr>
          <w:color w:val="000000"/>
          <w:szCs w:val="28"/>
        </w:rPr>
        <w:t xml:space="preserve">(зарегистрирован Минюстом России </w:t>
      </w:r>
      <w:r w:rsidRPr="00623FD0">
        <w:rPr>
          <w:color w:val="000000"/>
          <w:szCs w:val="28"/>
        </w:rPr>
        <w:t xml:space="preserve">18 июня </w:t>
      </w:r>
      <w:smartTag w:uri="urn:schemas-microsoft-com:office:smarttags" w:element="metricconverter">
        <w:smartTagPr>
          <w:attr w:name="ProductID" w:val="2009 г"/>
        </w:smartTagPr>
        <w:r w:rsidRPr="00623FD0">
          <w:rPr>
            <w:color w:val="000000"/>
            <w:szCs w:val="28"/>
          </w:rPr>
          <w:t>2009 г</w:t>
        </w:r>
      </w:smartTag>
      <w:r w:rsidRPr="00623FD0">
        <w:rPr>
          <w:color w:val="000000"/>
          <w:szCs w:val="28"/>
        </w:rPr>
        <w:t xml:space="preserve">. </w:t>
      </w:r>
      <w:r>
        <w:rPr>
          <w:color w:val="000000"/>
          <w:szCs w:val="28"/>
        </w:rPr>
        <w:t>№</w:t>
      </w:r>
      <w:r w:rsidRPr="00623FD0">
        <w:rPr>
          <w:color w:val="000000"/>
          <w:szCs w:val="28"/>
        </w:rPr>
        <w:t xml:space="preserve"> 14111</w:t>
      </w:r>
      <w:r>
        <w:t>) (далее – установленное оборудование).</w:t>
      </w:r>
    </w:p>
    <w:p w:rsidR="002F1FF2" w:rsidRDefault="00670C6A" w:rsidP="002F1FF2">
      <w:pPr>
        <w:pStyle w:val="a7"/>
        <w:numPr>
          <w:ilvl w:val="0"/>
          <w:numId w:val="2"/>
        </w:numPr>
        <w:tabs>
          <w:tab w:val="left" w:pos="800"/>
          <w:tab w:val="num" w:pos="900"/>
          <w:tab w:val="num" w:pos="1100"/>
          <w:tab w:val="left" w:pos="1200"/>
        </w:tabs>
        <w:spacing w:line="360" w:lineRule="auto"/>
        <w:ind w:left="0" w:right="170" w:firstLine="700"/>
      </w:pPr>
      <w:r w:rsidRPr="00077A5D">
        <w:t xml:space="preserve">Структура </w:t>
      </w:r>
      <w:r>
        <w:t>ц</w:t>
      </w:r>
      <w:r w:rsidRPr="00077A5D">
        <w:t xml:space="preserve">ентра здоровья утверждается руководителем ЛПУ, в составе которого организован </w:t>
      </w:r>
      <w:r>
        <w:t>ц</w:t>
      </w:r>
      <w:r w:rsidRPr="00077A5D">
        <w:t>ентр здоровья</w:t>
      </w:r>
      <w:r>
        <w:t>.</w:t>
      </w:r>
    </w:p>
    <w:p w:rsidR="00670C6A" w:rsidRPr="002F1FF2" w:rsidRDefault="00670C6A" w:rsidP="002F1FF2">
      <w:pPr>
        <w:pStyle w:val="a7"/>
        <w:numPr>
          <w:ilvl w:val="0"/>
          <w:numId w:val="2"/>
        </w:numPr>
        <w:tabs>
          <w:tab w:val="left" w:pos="800"/>
          <w:tab w:val="num" w:pos="900"/>
          <w:tab w:val="num" w:pos="1100"/>
          <w:tab w:val="left" w:pos="1200"/>
        </w:tabs>
        <w:spacing w:line="360" w:lineRule="auto"/>
        <w:ind w:left="0" w:right="170" w:firstLine="700"/>
      </w:pPr>
      <w:r>
        <w:t>В</w:t>
      </w:r>
      <w:r w:rsidRPr="00077A5D">
        <w:t xml:space="preserve"> с</w:t>
      </w:r>
      <w:r>
        <w:t>труктуру</w:t>
      </w:r>
      <w:r w:rsidRPr="00077A5D">
        <w:t xml:space="preserve"> </w:t>
      </w:r>
      <w:r>
        <w:t>ц</w:t>
      </w:r>
      <w:r w:rsidRPr="00077A5D">
        <w:t>ентра здоровья рекомендуется включать</w:t>
      </w:r>
      <w:r>
        <w:t>:</w:t>
      </w:r>
      <w:r w:rsidRPr="00117D25">
        <w:t xml:space="preserve"> </w:t>
      </w:r>
    </w:p>
    <w:p w:rsidR="002F1FF2" w:rsidRDefault="00670C6A" w:rsidP="002F1FF2">
      <w:pPr>
        <w:pStyle w:val="a7"/>
        <w:tabs>
          <w:tab w:val="left" w:pos="900"/>
          <w:tab w:val="left" w:pos="1100"/>
          <w:tab w:val="left" w:pos="1200"/>
        </w:tabs>
        <w:spacing w:line="360" w:lineRule="auto"/>
        <w:ind w:left="0" w:right="170" w:firstLine="600"/>
      </w:pPr>
      <w:r w:rsidRPr="00077A5D">
        <w:t>кабинеты</w:t>
      </w:r>
      <w:r>
        <w:t xml:space="preserve"> </w:t>
      </w:r>
      <w:r w:rsidRPr="00077A5D">
        <w:t xml:space="preserve">врачей, прошедших </w:t>
      </w:r>
      <w:r>
        <w:t>тематическое усовершенствование</w:t>
      </w:r>
      <w:r w:rsidRPr="00ED0FB2">
        <w:rPr>
          <w:szCs w:val="28"/>
        </w:rPr>
        <w:t xml:space="preserve"> по формировани</w:t>
      </w:r>
      <w:r>
        <w:rPr>
          <w:szCs w:val="28"/>
        </w:rPr>
        <w:t>ю</w:t>
      </w:r>
      <w:r w:rsidRPr="00ED0FB2">
        <w:rPr>
          <w:szCs w:val="28"/>
        </w:rPr>
        <w:t xml:space="preserve"> здорового образа жизни и</w:t>
      </w:r>
      <w:r>
        <w:rPr>
          <w:szCs w:val="28"/>
        </w:rPr>
        <w:t xml:space="preserve"> </w:t>
      </w:r>
      <w:r w:rsidRPr="00ED0FB2">
        <w:rPr>
          <w:szCs w:val="28"/>
        </w:rPr>
        <w:t>медицинской профилактик</w:t>
      </w:r>
      <w:r>
        <w:rPr>
          <w:szCs w:val="28"/>
        </w:rPr>
        <w:t xml:space="preserve">е; </w:t>
      </w:r>
      <w:r w:rsidRPr="00D26F7D">
        <w:rPr>
          <w:szCs w:val="28"/>
        </w:rPr>
        <w:t>кабинет медицинской профилактики;</w:t>
      </w:r>
      <w:r>
        <w:rPr>
          <w:szCs w:val="28"/>
        </w:rPr>
        <w:t xml:space="preserve"> </w:t>
      </w:r>
      <w:r w:rsidRPr="00835E8A">
        <w:t>кабинет тестирования на аппаратно-программном комплексе;</w:t>
      </w:r>
      <w:r>
        <w:t xml:space="preserve"> </w:t>
      </w:r>
      <w:r w:rsidRPr="00835E8A">
        <w:rPr>
          <w:szCs w:val="28"/>
        </w:rPr>
        <w:t>кабинеты инструментального и лабораторного обследования</w:t>
      </w:r>
      <w:r>
        <w:rPr>
          <w:rStyle w:val="a9"/>
          <w:szCs w:val="28"/>
        </w:rPr>
        <w:footnoteReference w:id="1"/>
      </w:r>
      <w:r w:rsidR="002F1FF2">
        <w:rPr>
          <w:szCs w:val="28"/>
        </w:rPr>
        <w:t xml:space="preserve">, </w:t>
      </w:r>
      <w:r>
        <w:t>кабинет (зал) лечебной физкультуры; школы здоровья.</w:t>
      </w:r>
    </w:p>
    <w:p w:rsidR="00670C6A" w:rsidRPr="002F1FF2" w:rsidRDefault="002F1FF2" w:rsidP="002F1FF2">
      <w:pPr>
        <w:pStyle w:val="a7"/>
        <w:tabs>
          <w:tab w:val="left" w:pos="1080"/>
          <w:tab w:val="left" w:pos="1200"/>
        </w:tabs>
        <w:spacing w:line="360" w:lineRule="auto"/>
        <w:ind w:left="0" w:right="170" w:firstLine="600"/>
      </w:pPr>
      <w:r>
        <w:rPr>
          <w:szCs w:val="28"/>
        </w:rPr>
        <w:t>7.</w:t>
      </w:r>
      <w:r>
        <w:rPr>
          <w:szCs w:val="28"/>
        </w:rPr>
        <w:tab/>
      </w:r>
      <w:r w:rsidR="00670C6A">
        <w:rPr>
          <w:szCs w:val="28"/>
        </w:rPr>
        <w:t>Центр здоровья возглавляет заведующий, назначаемый и освобождаемый от должности руководителем ЛПУ, в составе котор</w:t>
      </w:r>
      <w:r>
        <w:rPr>
          <w:szCs w:val="28"/>
        </w:rPr>
        <w:t>ого организован центр здоровья.</w:t>
      </w:r>
    </w:p>
    <w:p w:rsidR="00670C6A" w:rsidRDefault="002F1FF2" w:rsidP="002F1FF2">
      <w:pPr>
        <w:pStyle w:val="a7"/>
        <w:tabs>
          <w:tab w:val="left" w:pos="1080"/>
          <w:tab w:val="left" w:pos="1200"/>
        </w:tabs>
        <w:spacing w:line="360" w:lineRule="auto"/>
        <w:ind w:left="0" w:right="170" w:firstLine="600"/>
        <w:rPr>
          <w:szCs w:val="28"/>
        </w:rPr>
      </w:pPr>
      <w:r>
        <w:rPr>
          <w:szCs w:val="28"/>
        </w:rPr>
        <w:t>8.</w:t>
      </w:r>
      <w:r>
        <w:rPr>
          <w:szCs w:val="28"/>
        </w:rPr>
        <w:tab/>
      </w:r>
      <w:r w:rsidR="00670C6A">
        <w:rPr>
          <w:szCs w:val="28"/>
        </w:rPr>
        <w:t>Работа центр</w:t>
      </w:r>
      <w:r>
        <w:rPr>
          <w:szCs w:val="28"/>
        </w:rPr>
        <w:t>а здоровья осуществляется по 2-</w:t>
      </w:r>
      <w:r w:rsidR="00670C6A">
        <w:rPr>
          <w:szCs w:val="28"/>
        </w:rPr>
        <w:t>сменному графику в часы работы ЛПУ.</w:t>
      </w:r>
    </w:p>
    <w:p w:rsidR="00670C6A" w:rsidRPr="004179B2" w:rsidRDefault="00DF05D6" w:rsidP="00670C6A">
      <w:pPr>
        <w:pStyle w:val="a7"/>
        <w:tabs>
          <w:tab w:val="left" w:pos="1100"/>
          <w:tab w:val="left" w:pos="1200"/>
        </w:tabs>
        <w:spacing w:line="360" w:lineRule="auto"/>
        <w:ind w:left="0" w:right="170" w:firstLine="600"/>
      </w:pPr>
      <w:r>
        <w:rPr>
          <w:szCs w:val="28"/>
        </w:rPr>
        <w:t>9.</w:t>
      </w:r>
      <w:r>
        <w:rPr>
          <w:szCs w:val="28"/>
        </w:rPr>
        <w:tab/>
      </w:r>
      <w:r w:rsidR="00670C6A">
        <w:rPr>
          <w:szCs w:val="28"/>
        </w:rPr>
        <w:t xml:space="preserve">Функциями </w:t>
      </w:r>
      <w:r w:rsidR="00670C6A">
        <w:t>ц</w:t>
      </w:r>
      <w:r w:rsidR="00670C6A" w:rsidRPr="004179B2">
        <w:t>ентр</w:t>
      </w:r>
      <w:r w:rsidR="00670C6A">
        <w:t>ов</w:t>
      </w:r>
      <w:r w:rsidR="00670C6A" w:rsidRPr="004179B2">
        <w:t xml:space="preserve"> здоровья </w:t>
      </w:r>
      <w:r w:rsidR="00670C6A">
        <w:t>являются:</w:t>
      </w:r>
    </w:p>
    <w:p w:rsidR="00670C6A" w:rsidRDefault="00670C6A" w:rsidP="00670C6A">
      <w:pPr>
        <w:pStyle w:val="a7"/>
        <w:tabs>
          <w:tab w:val="left" w:pos="1100"/>
          <w:tab w:val="left" w:pos="1200"/>
        </w:tabs>
        <w:spacing w:line="360" w:lineRule="auto"/>
        <w:ind w:left="0" w:right="170" w:firstLine="600"/>
      </w:pPr>
      <w:r w:rsidRPr="004179B2">
        <w:t>информир</w:t>
      </w:r>
      <w:r>
        <w:t>ование</w:t>
      </w:r>
      <w:r w:rsidRPr="004179B2">
        <w:t xml:space="preserve"> населени</w:t>
      </w:r>
      <w:r>
        <w:t>я</w:t>
      </w:r>
      <w:r w:rsidRPr="004179B2">
        <w:t xml:space="preserve"> о вредных и </w:t>
      </w:r>
      <w:r w:rsidRPr="00340760">
        <w:t>опасн</w:t>
      </w:r>
      <w:r w:rsidRPr="00340760">
        <w:rPr>
          <w:szCs w:val="28"/>
        </w:rPr>
        <w:t>ых для здоровья человека факторах;</w:t>
      </w:r>
    </w:p>
    <w:p w:rsidR="00670C6A" w:rsidRPr="00D26F7D" w:rsidRDefault="00670C6A" w:rsidP="00670C6A">
      <w:pPr>
        <w:pStyle w:val="a7"/>
        <w:tabs>
          <w:tab w:val="left" w:pos="1100"/>
          <w:tab w:val="left" w:pos="1200"/>
        </w:tabs>
        <w:spacing w:line="360" w:lineRule="auto"/>
        <w:ind w:left="0" w:right="170" w:firstLine="539"/>
      </w:pPr>
      <w:r w:rsidRPr="00D26F7D">
        <w:t xml:space="preserve">групповая и индивидуальная пропаганда здорового образа жизни, профилактика </w:t>
      </w:r>
      <w:r w:rsidRPr="00D26F7D">
        <w:rPr>
          <w:szCs w:val="28"/>
        </w:rPr>
        <w:t>возникновения и развития факторов риска различных</w:t>
      </w:r>
      <w:r w:rsidRPr="00C72CEB">
        <w:rPr>
          <w:b/>
          <w:i/>
          <w:szCs w:val="28"/>
        </w:rPr>
        <w:t xml:space="preserve"> </w:t>
      </w:r>
      <w:r w:rsidRPr="00D26F7D">
        <w:rPr>
          <w:szCs w:val="28"/>
        </w:rPr>
        <w:t xml:space="preserve">заболеваний (курение, алкоголь, гиподинамия и др.) </w:t>
      </w:r>
      <w:r w:rsidRPr="00D26F7D">
        <w:t>и формирование у граждан ответственного отношения к своему здоровью и здоровью своих детей и близких;</w:t>
      </w:r>
    </w:p>
    <w:p w:rsidR="00670C6A" w:rsidRPr="00340760" w:rsidRDefault="00670C6A" w:rsidP="00670C6A">
      <w:pPr>
        <w:pStyle w:val="ConsPlusNormal"/>
        <w:widowControl/>
        <w:tabs>
          <w:tab w:val="left" w:pos="1100"/>
          <w:tab w:val="left" w:pos="1200"/>
        </w:tabs>
        <w:spacing w:line="36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340760">
        <w:rPr>
          <w:rFonts w:ascii="Times New Roman" w:hAnsi="Times New Roman" w:cs="Times New Roman"/>
          <w:sz w:val="28"/>
          <w:szCs w:val="28"/>
        </w:rPr>
        <w:t>формировани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40760">
        <w:rPr>
          <w:rFonts w:ascii="Times New Roman" w:hAnsi="Times New Roman" w:cs="Times New Roman"/>
          <w:sz w:val="28"/>
          <w:szCs w:val="28"/>
        </w:rPr>
        <w:t xml:space="preserve"> у населения принципов «ответственного родительства»;</w:t>
      </w:r>
    </w:p>
    <w:p w:rsidR="00670C6A" w:rsidRPr="00340760" w:rsidRDefault="00670C6A" w:rsidP="00670C6A">
      <w:pPr>
        <w:pStyle w:val="ConsPlusNormal"/>
        <w:widowControl/>
        <w:tabs>
          <w:tab w:val="left" w:pos="1100"/>
          <w:tab w:val="left" w:pos="1200"/>
        </w:tabs>
        <w:spacing w:line="36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340760">
        <w:rPr>
          <w:rFonts w:ascii="Times New Roman" w:hAnsi="Times New Roman" w:cs="Times New Roman"/>
          <w:sz w:val="28"/>
          <w:szCs w:val="28"/>
        </w:rPr>
        <w:t xml:space="preserve">обучение граждан, в том числе детей, гигиеническим навыкам и мотивирование их к отказу от вредных привычек, включающих помощь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340760">
        <w:rPr>
          <w:rFonts w:ascii="Times New Roman" w:hAnsi="Times New Roman" w:cs="Times New Roman"/>
          <w:sz w:val="28"/>
          <w:szCs w:val="28"/>
        </w:rPr>
        <w:t xml:space="preserve"> отказ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40760">
        <w:rPr>
          <w:rFonts w:ascii="Times New Roman" w:hAnsi="Times New Roman" w:cs="Times New Roman"/>
          <w:sz w:val="28"/>
          <w:szCs w:val="28"/>
        </w:rPr>
        <w:t xml:space="preserve"> от потребления алкоголя и табака;</w:t>
      </w:r>
    </w:p>
    <w:p w:rsidR="00670C6A" w:rsidRPr="00340760" w:rsidRDefault="00670C6A" w:rsidP="00670C6A">
      <w:pPr>
        <w:pStyle w:val="ConsPlusNormal"/>
        <w:widowControl/>
        <w:tabs>
          <w:tab w:val="left" w:pos="1100"/>
          <w:tab w:val="left" w:pos="1200"/>
        </w:tabs>
        <w:spacing w:line="36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340760">
        <w:rPr>
          <w:rFonts w:ascii="Times New Roman" w:hAnsi="Times New Roman" w:cs="Times New Roman"/>
          <w:sz w:val="28"/>
          <w:szCs w:val="28"/>
        </w:rPr>
        <w:lastRenderedPageBreak/>
        <w:t>обучени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40760">
        <w:rPr>
          <w:rFonts w:ascii="Times New Roman" w:hAnsi="Times New Roman" w:cs="Times New Roman"/>
          <w:sz w:val="28"/>
          <w:szCs w:val="28"/>
        </w:rPr>
        <w:t xml:space="preserve"> граждан эффективным методам профилактики заболеваний с учетом возрастных особенностей;</w:t>
      </w:r>
    </w:p>
    <w:p w:rsidR="00670C6A" w:rsidRPr="00340760" w:rsidRDefault="00670C6A" w:rsidP="00670C6A">
      <w:pPr>
        <w:pStyle w:val="ConsPlusNormal"/>
        <w:widowControl/>
        <w:tabs>
          <w:tab w:val="left" w:pos="1100"/>
          <w:tab w:val="left" w:pos="1200"/>
        </w:tabs>
        <w:spacing w:line="36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340760">
        <w:rPr>
          <w:rFonts w:ascii="Times New Roman" w:hAnsi="Times New Roman" w:cs="Times New Roman"/>
          <w:sz w:val="28"/>
          <w:szCs w:val="28"/>
        </w:rPr>
        <w:t>динамическое наблюдение за пациентами группы риска развития неинфекционных заболеваний;</w:t>
      </w:r>
    </w:p>
    <w:p w:rsidR="00670C6A" w:rsidRPr="00340760" w:rsidRDefault="00670C6A" w:rsidP="00670C6A">
      <w:pPr>
        <w:pStyle w:val="ConsPlusNormal"/>
        <w:widowControl/>
        <w:tabs>
          <w:tab w:val="left" w:pos="1100"/>
          <w:tab w:val="left" w:pos="1200"/>
        </w:tabs>
        <w:spacing w:line="36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340760">
        <w:rPr>
          <w:rFonts w:ascii="Times New Roman" w:hAnsi="Times New Roman" w:cs="Times New Roman"/>
          <w:sz w:val="28"/>
          <w:szCs w:val="28"/>
        </w:rPr>
        <w:t>оценк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40760">
        <w:rPr>
          <w:rFonts w:ascii="Times New Roman" w:hAnsi="Times New Roman" w:cs="Times New Roman"/>
          <w:sz w:val="28"/>
          <w:szCs w:val="28"/>
        </w:rPr>
        <w:t xml:space="preserve"> функциональных и адаптивных резервов организма с учетом возрастных особенностей, </w:t>
      </w:r>
      <w:r>
        <w:rPr>
          <w:rFonts w:ascii="Times New Roman" w:hAnsi="Times New Roman" w:cs="Times New Roman"/>
          <w:sz w:val="28"/>
          <w:szCs w:val="28"/>
        </w:rPr>
        <w:t>прогноз состояния здоровья;</w:t>
      </w:r>
    </w:p>
    <w:p w:rsidR="00670C6A" w:rsidRPr="00340760" w:rsidRDefault="00670C6A" w:rsidP="00670C6A">
      <w:pPr>
        <w:pStyle w:val="ConsPlusNormal"/>
        <w:widowControl/>
        <w:tabs>
          <w:tab w:val="left" w:pos="1100"/>
          <w:tab w:val="left" w:pos="1200"/>
        </w:tabs>
        <w:spacing w:line="36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340760">
        <w:rPr>
          <w:rFonts w:ascii="Times New Roman" w:hAnsi="Times New Roman" w:cs="Times New Roman"/>
          <w:sz w:val="28"/>
          <w:szCs w:val="28"/>
        </w:rPr>
        <w:t>консультирование по сохранению и укреплению здоровья, включая рекомендации по коррекции питания, двигательной активности, занятиям физкультурой и спортом, режиму сна, условиям быта, труда (учебы) и отдыха;</w:t>
      </w:r>
    </w:p>
    <w:p w:rsidR="00670C6A" w:rsidRPr="00F510F6" w:rsidRDefault="00670C6A" w:rsidP="00670C6A">
      <w:pPr>
        <w:pStyle w:val="ConsPlusNormal"/>
        <w:widowControl/>
        <w:tabs>
          <w:tab w:val="left" w:pos="1100"/>
          <w:tab w:val="left" w:pos="1200"/>
        </w:tabs>
        <w:spacing w:line="36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F510F6">
        <w:rPr>
          <w:rFonts w:ascii="Times New Roman" w:hAnsi="Times New Roman" w:cs="Times New Roman"/>
          <w:sz w:val="28"/>
          <w:szCs w:val="28"/>
        </w:rPr>
        <w:t>разраб</w:t>
      </w:r>
      <w:r>
        <w:rPr>
          <w:rFonts w:ascii="Times New Roman" w:hAnsi="Times New Roman" w:cs="Times New Roman"/>
          <w:sz w:val="28"/>
          <w:szCs w:val="28"/>
        </w:rPr>
        <w:t>отка</w:t>
      </w:r>
      <w:r w:rsidRPr="00F510F6">
        <w:rPr>
          <w:rFonts w:ascii="Times New Roman" w:hAnsi="Times New Roman" w:cs="Times New Roman"/>
          <w:sz w:val="28"/>
          <w:szCs w:val="28"/>
        </w:rPr>
        <w:t xml:space="preserve"> индивидуальн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F510F6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510F6">
        <w:rPr>
          <w:rFonts w:ascii="Times New Roman" w:hAnsi="Times New Roman" w:cs="Times New Roman"/>
          <w:sz w:val="28"/>
          <w:szCs w:val="28"/>
        </w:rPr>
        <w:t xml:space="preserve"> по ведению здорового образа жизни, в том числе с учетом физиологических </w:t>
      </w:r>
      <w:r w:rsidR="00A6717F">
        <w:rPr>
          <w:rFonts w:ascii="Times New Roman" w:hAnsi="Times New Roman" w:cs="Times New Roman"/>
          <w:sz w:val="28"/>
          <w:szCs w:val="28"/>
        </w:rPr>
        <w:t>особенностей детского возраста;</w:t>
      </w:r>
    </w:p>
    <w:p w:rsidR="00670C6A" w:rsidRDefault="00670C6A" w:rsidP="00670C6A">
      <w:pPr>
        <w:pStyle w:val="a7"/>
        <w:tabs>
          <w:tab w:val="left" w:pos="1100"/>
          <w:tab w:val="left" w:pos="1200"/>
        </w:tabs>
        <w:spacing w:line="360" w:lineRule="auto"/>
        <w:ind w:left="0" w:right="170" w:firstLine="600"/>
        <w:rPr>
          <w:szCs w:val="28"/>
        </w:rPr>
      </w:pPr>
      <w:r w:rsidRPr="00340760">
        <w:rPr>
          <w:szCs w:val="28"/>
        </w:rPr>
        <w:t>осуществ</w:t>
      </w:r>
      <w:r>
        <w:rPr>
          <w:szCs w:val="28"/>
        </w:rPr>
        <w:t>ление</w:t>
      </w:r>
      <w:r w:rsidRPr="00340760">
        <w:rPr>
          <w:szCs w:val="28"/>
        </w:rPr>
        <w:t xml:space="preserve"> мониторинг</w:t>
      </w:r>
      <w:r>
        <w:rPr>
          <w:szCs w:val="28"/>
        </w:rPr>
        <w:t>а</w:t>
      </w:r>
      <w:r w:rsidRPr="00340760">
        <w:rPr>
          <w:szCs w:val="28"/>
        </w:rPr>
        <w:t xml:space="preserve"> реализации мероприятий по формированию здорового образа жизни, факторов риска развития заболеваний</w:t>
      </w:r>
      <w:r w:rsidR="00A6717F">
        <w:rPr>
          <w:szCs w:val="28"/>
        </w:rPr>
        <w:t>.</w:t>
      </w:r>
    </w:p>
    <w:p w:rsidR="00670C6A" w:rsidRPr="00C971B9" w:rsidRDefault="00670C6A" w:rsidP="00A6717F">
      <w:pPr>
        <w:pStyle w:val="ConsPlusTitle"/>
        <w:widowControl/>
        <w:tabs>
          <w:tab w:val="left" w:pos="1080"/>
        </w:tabs>
        <w:spacing w:line="360" w:lineRule="auto"/>
        <w:ind w:firstLine="60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35E8A">
        <w:rPr>
          <w:rFonts w:ascii="Times New Roman" w:hAnsi="Times New Roman" w:cs="Times New Roman"/>
          <w:b w:val="0"/>
          <w:sz w:val="28"/>
          <w:szCs w:val="28"/>
        </w:rPr>
        <w:t>10.</w:t>
      </w:r>
      <w:r w:rsidR="00A6717F">
        <w:rPr>
          <w:rFonts w:ascii="Times New Roman" w:hAnsi="Times New Roman" w:cs="Times New Roman"/>
          <w:b w:val="0"/>
          <w:sz w:val="28"/>
          <w:szCs w:val="28"/>
        </w:rPr>
        <w:tab/>
      </w:r>
      <w:r w:rsidRPr="00C971B9">
        <w:rPr>
          <w:rFonts w:ascii="Times New Roman" w:hAnsi="Times New Roman" w:cs="Times New Roman"/>
          <w:b w:val="0"/>
          <w:sz w:val="28"/>
          <w:szCs w:val="28"/>
        </w:rPr>
        <w:t>Центр здоровья оказывает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</w:t>
      </w:r>
      <w:r w:rsidRPr="00C971B9">
        <w:rPr>
          <w:rFonts w:ascii="Times New Roman" w:hAnsi="Times New Roman" w:cs="Times New Roman"/>
          <w:b w:val="0"/>
          <w:sz w:val="28"/>
          <w:szCs w:val="28"/>
        </w:rPr>
        <w:t>едицинские услуги</w:t>
      </w:r>
      <w:r>
        <w:rPr>
          <w:rFonts w:ascii="Times New Roman" w:hAnsi="Times New Roman" w:cs="Times New Roman"/>
          <w:b w:val="0"/>
          <w:sz w:val="28"/>
          <w:szCs w:val="28"/>
        </w:rPr>
        <w:t>,</w:t>
      </w:r>
      <w:r w:rsidRPr="00C971B9">
        <w:rPr>
          <w:rFonts w:ascii="Times New Roman" w:hAnsi="Times New Roman" w:cs="Times New Roman"/>
          <w:b w:val="0"/>
          <w:sz w:val="28"/>
          <w:szCs w:val="28"/>
        </w:rPr>
        <w:t xml:space="preserve"> в рамках </w:t>
      </w:r>
      <w:r>
        <w:rPr>
          <w:rFonts w:ascii="Times New Roman" w:hAnsi="Times New Roman" w:cs="Times New Roman"/>
          <w:b w:val="0"/>
          <w:sz w:val="28"/>
          <w:szCs w:val="28"/>
        </w:rPr>
        <w:t>М</w:t>
      </w:r>
      <w:r w:rsidRPr="00C971B9">
        <w:rPr>
          <w:rFonts w:ascii="Times New Roman" w:hAnsi="Times New Roman" w:cs="Times New Roman"/>
          <w:b w:val="0"/>
          <w:sz w:val="28"/>
          <w:szCs w:val="28"/>
        </w:rPr>
        <w:t>ероприятий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C971B9">
        <w:rPr>
          <w:rFonts w:ascii="Times New Roman" w:hAnsi="Times New Roman" w:cs="Times New Roman"/>
          <w:b w:val="0"/>
          <w:sz w:val="28"/>
          <w:szCs w:val="28"/>
        </w:rPr>
        <w:t xml:space="preserve">следующим контингентам </w:t>
      </w:r>
      <w:r>
        <w:rPr>
          <w:rFonts w:ascii="Times New Roman" w:hAnsi="Times New Roman" w:cs="Times New Roman"/>
          <w:b w:val="0"/>
          <w:sz w:val="28"/>
          <w:szCs w:val="28"/>
        </w:rPr>
        <w:t>г</w:t>
      </w:r>
      <w:r w:rsidRPr="00C971B9">
        <w:rPr>
          <w:rFonts w:ascii="Times New Roman" w:hAnsi="Times New Roman" w:cs="Times New Roman"/>
          <w:b w:val="0"/>
          <w:sz w:val="28"/>
          <w:szCs w:val="28"/>
        </w:rPr>
        <w:t>раждан:</w:t>
      </w:r>
    </w:p>
    <w:p w:rsidR="00670C6A" w:rsidRDefault="00670C6A" w:rsidP="00A6717F">
      <w:pPr>
        <w:tabs>
          <w:tab w:val="left" w:pos="800"/>
          <w:tab w:val="left" w:pos="1100"/>
        </w:tabs>
        <w:spacing w:line="360" w:lineRule="auto"/>
        <w:ind w:firstLine="540"/>
        <w:jc w:val="both"/>
        <w:rPr>
          <w:sz w:val="28"/>
          <w:szCs w:val="28"/>
        </w:rPr>
      </w:pPr>
      <w:r w:rsidRPr="00D26F7D">
        <w:rPr>
          <w:sz w:val="28"/>
          <w:szCs w:val="28"/>
        </w:rPr>
        <w:t xml:space="preserve">впервые обратившимся в </w:t>
      </w:r>
      <w:r w:rsidRPr="00835E8A">
        <w:rPr>
          <w:sz w:val="28"/>
          <w:szCs w:val="28"/>
        </w:rPr>
        <w:t>отчетном году для проведения комплексного обследования, в том числе детям 15-17 лет и детям, у которых решение о посещении центра здоровья принято родителями (или другим законным представителем) самостоятельно;</w:t>
      </w:r>
      <w:r>
        <w:rPr>
          <w:sz w:val="28"/>
          <w:szCs w:val="28"/>
        </w:rPr>
        <w:t xml:space="preserve"> обратившимся для динамического наблюдения в соответствии с рекомендациями врача центра здоровья; </w:t>
      </w:r>
      <w:r w:rsidRPr="00B835C2">
        <w:rPr>
          <w:sz w:val="28"/>
          <w:szCs w:val="28"/>
        </w:rPr>
        <w:t xml:space="preserve">направленным </w:t>
      </w:r>
      <w:r>
        <w:rPr>
          <w:sz w:val="28"/>
          <w:szCs w:val="28"/>
        </w:rPr>
        <w:t xml:space="preserve">ЛПУ по месту прикрепления; </w:t>
      </w:r>
      <w:r w:rsidRPr="00727E02">
        <w:rPr>
          <w:sz w:val="28"/>
          <w:szCs w:val="28"/>
        </w:rPr>
        <w:t>направленным медицинскими работниками образовательных учреждений;</w:t>
      </w:r>
      <w:r>
        <w:rPr>
          <w:sz w:val="28"/>
          <w:szCs w:val="28"/>
        </w:rPr>
        <w:t xml:space="preserve"> </w:t>
      </w:r>
      <w:r w:rsidRPr="00B835C2">
        <w:rPr>
          <w:sz w:val="28"/>
          <w:szCs w:val="28"/>
        </w:rPr>
        <w:t>направленным врачом, ответственным за проведение дополнительной</w:t>
      </w:r>
      <w:r>
        <w:rPr>
          <w:sz w:val="28"/>
          <w:szCs w:val="28"/>
        </w:rPr>
        <w:t xml:space="preserve"> </w:t>
      </w:r>
      <w:r w:rsidRPr="00B835C2">
        <w:rPr>
          <w:sz w:val="28"/>
          <w:szCs w:val="28"/>
        </w:rPr>
        <w:t>диспансеризации</w:t>
      </w:r>
      <w:r w:rsidR="00A6717F">
        <w:rPr>
          <w:sz w:val="28"/>
          <w:szCs w:val="28"/>
        </w:rPr>
        <w:t xml:space="preserve"> </w:t>
      </w:r>
      <w:r w:rsidRPr="00B835C2">
        <w:rPr>
          <w:sz w:val="28"/>
          <w:szCs w:val="28"/>
        </w:rPr>
        <w:t>работающих</w:t>
      </w:r>
      <w:r w:rsidR="00A6717F">
        <w:rPr>
          <w:sz w:val="28"/>
          <w:szCs w:val="28"/>
        </w:rPr>
        <w:t xml:space="preserve"> </w:t>
      </w:r>
      <w:r w:rsidRPr="00B835C2">
        <w:rPr>
          <w:sz w:val="28"/>
          <w:szCs w:val="28"/>
        </w:rPr>
        <w:t xml:space="preserve">граждан </w:t>
      </w:r>
      <w:r>
        <w:rPr>
          <w:sz w:val="28"/>
          <w:szCs w:val="28"/>
        </w:rPr>
        <w:t>из</w:t>
      </w:r>
      <w:r w:rsidRPr="00B835C2">
        <w:rPr>
          <w:sz w:val="28"/>
          <w:szCs w:val="28"/>
        </w:rPr>
        <w:t xml:space="preserve"> </w:t>
      </w:r>
      <w:r w:rsidRPr="00B835C2">
        <w:rPr>
          <w:sz w:val="28"/>
          <w:szCs w:val="28"/>
          <w:lang w:val="en-US"/>
        </w:rPr>
        <w:t>I</w:t>
      </w:r>
      <w:r w:rsidRPr="00B835C2">
        <w:rPr>
          <w:sz w:val="28"/>
          <w:szCs w:val="28"/>
        </w:rPr>
        <w:t xml:space="preserve"> (практически здоров) и </w:t>
      </w:r>
      <w:r w:rsidRPr="00B835C2">
        <w:rPr>
          <w:sz w:val="28"/>
          <w:szCs w:val="28"/>
          <w:lang w:val="en-US"/>
        </w:rPr>
        <w:t>II</w:t>
      </w:r>
      <w:r w:rsidRPr="00B835C2">
        <w:rPr>
          <w:sz w:val="28"/>
          <w:szCs w:val="28"/>
        </w:rPr>
        <w:t xml:space="preserve"> (риск </w:t>
      </w:r>
      <w:r>
        <w:rPr>
          <w:sz w:val="28"/>
          <w:szCs w:val="28"/>
        </w:rPr>
        <w:t>р</w:t>
      </w:r>
      <w:r w:rsidRPr="00B835C2">
        <w:rPr>
          <w:sz w:val="28"/>
          <w:szCs w:val="28"/>
        </w:rPr>
        <w:t>азвития заболеваний) групп состояния здоровья</w:t>
      </w:r>
      <w:r>
        <w:rPr>
          <w:sz w:val="28"/>
          <w:szCs w:val="28"/>
        </w:rPr>
        <w:t xml:space="preserve"> </w:t>
      </w:r>
      <w:r w:rsidRPr="00B835C2">
        <w:rPr>
          <w:sz w:val="28"/>
          <w:szCs w:val="28"/>
        </w:rPr>
        <w:t xml:space="preserve">(далее </w:t>
      </w:r>
      <w:r w:rsidRPr="00B835C2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</w:t>
      </w:r>
      <w:r w:rsidRPr="00B835C2">
        <w:rPr>
          <w:sz w:val="28"/>
          <w:szCs w:val="28"/>
        </w:rPr>
        <w:t xml:space="preserve">и </w:t>
      </w:r>
      <w:r w:rsidRPr="00B835C2"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</w:t>
      </w:r>
      <w:r w:rsidRPr="00B835C2">
        <w:rPr>
          <w:sz w:val="28"/>
          <w:szCs w:val="28"/>
        </w:rPr>
        <w:t>группы состояния здоровья)</w:t>
      </w:r>
      <w:r>
        <w:rPr>
          <w:sz w:val="28"/>
          <w:szCs w:val="28"/>
        </w:rPr>
        <w:t xml:space="preserve">; </w:t>
      </w:r>
      <w:r w:rsidRPr="00B835C2">
        <w:rPr>
          <w:sz w:val="28"/>
          <w:szCs w:val="28"/>
        </w:rPr>
        <w:t>направленным работодателем по заключению врача, ответственного</w:t>
      </w:r>
      <w:r>
        <w:rPr>
          <w:sz w:val="28"/>
          <w:szCs w:val="28"/>
        </w:rPr>
        <w:t xml:space="preserve"> </w:t>
      </w:r>
      <w:r w:rsidRPr="00B835C2">
        <w:rPr>
          <w:sz w:val="28"/>
          <w:szCs w:val="28"/>
        </w:rPr>
        <w:t>за</w:t>
      </w:r>
      <w:r>
        <w:rPr>
          <w:sz w:val="28"/>
          <w:szCs w:val="28"/>
        </w:rPr>
        <w:t xml:space="preserve"> п</w:t>
      </w:r>
      <w:r w:rsidRPr="00B835C2">
        <w:rPr>
          <w:sz w:val="28"/>
          <w:szCs w:val="28"/>
        </w:rPr>
        <w:t xml:space="preserve">роведение углубленных медицинских осмотров с </w:t>
      </w:r>
      <w:r w:rsidRPr="00B835C2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</w:t>
      </w:r>
      <w:r w:rsidRPr="00B835C2">
        <w:rPr>
          <w:sz w:val="28"/>
          <w:szCs w:val="28"/>
        </w:rPr>
        <w:t xml:space="preserve">и </w:t>
      </w:r>
      <w:r w:rsidRPr="00B835C2">
        <w:rPr>
          <w:sz w:val="28"/>
          <w:szCs w:val="28"/>
          <w:lang w:val="en-US"/>
        </w:rPr>
        <w:t>II</w:t>
      </w:r>
      <w:r w:rsidRPr="00B835C2">
        <w:rPr>
          <w:sz w:val="28"/>
          <w:szCs w:val="28"/>
        </w:rPr>
        <w:t xml:space="preserve"> группами</w:t>
      </w:r>
      <w:r>
        <w:rPr>
          <w:sz w:val="28"/>
          <w:szCs w:val="28"/>
        </w:rPr>
        <w:t xml:space="preserve"> </w:t>
      </w:r>
      <w:r w:rsidRPr="00B835C2">
        <w:rPr>
          <w:sz w:val="28"/>
          <w:szCs w:val="28"/>
        </w:rPr>
        <w:t>состояния</w:t>
      </w:r>
      <w:r>
        <w:rPr>
          <w:sz w:val="28"/>
          <w:szCs w:val="28"/>
        </w:rPr>
        <w:t xml:space="preserve"> </w:t>
      </w:r>
      <w:r w:rsidRPr="00B835C2">
        <w:rPr>
          <w:sz w:val="28"/>
          <w:szCs w:val="28"/>
        </w:rPr>
        <w:t>здоровья.</w:t>
      </w:r>
    </w:p>
    <w:p w:rsidR="00670C6A" w:rsidRPr="00657034" w:rsidRDefault="00A6717F" w:rsidP="00A6717F">
      <w:pPr>
        <w:tabs>
          <w:tab w:val="left" w:pos="540"/>
          <w:tab w:val="left" w:pos="1100"/>
        </w:tabs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11.</w:t>
      </w:r>
      <w:r>
        <w:rPr>
          <w:sz w:val="28"/>
          <w:szCs w:val="28"/>
        </w:rPr>
        <w:tab/>
      </w:r>
      <w:r w:rsidR="00670C6A">
        <w:rPr>
          <w:sz w:val="28"/>
          <w:szCs w:val="28"/>
        </w:rPr>
        <w:t>Число п</w:t>
      </w:r>
      <w:r w:rsidR="00670C6A" w:rsidRPr="00657034">
        <w:rPr>
          <w:sz w:val="28"/>
          <w:szCs w:val="28"/>
        </w:rPr>
        <w:t>осещени</w:t>
      </w:r>
      <w:r w:rsidR="00670C6A">
        <w:rPr>
          <w:sz w:val="28"/>
          <w:szCs w:val="28"/>
        </w:rPr>
        <w:t>й</w:t>
      </w:r>
      <w:r w:rsidR="00670C6A" w:rsidRPr="00657034">
        <w:rPr>
          <w:sz w:val="28"/>
          <w:szCs w:val="28"/>
        </w:rPr>
        <w:t xml:space="preserve"> центра здоровья с целью проведения комплексного обследования, включающего: измерение роста и веса, тестирование на аппаратно-программном комплексе для скрининг-оценк</w:t>
      </w:r>
      <w:r w:rsidR="00FA4168">
        <w:rPr>
          <w:sz w:val="28"/>
          <w:szCs w:val="28"/>
        </w:rPr>
        <w:t xml:space="preserve">и уровня психофизиологического и соматического здоровья, функциональных </w:t>
      </w:r>
      <w:r w:rsidR="00670C6A" w:rsidRPr="00657034">
        <w:rPr>
          <w:sz w:val="28"/>
          <w:szCs w:val="28"/>
        </w:rPr>
        <w:t>и адапт</w:t>
      </w:r>
      <w:r w:rsidR="00FA4168">
        <w:rPr>
          <w:sz w:val="28"/>
          <w:szCs w:val="28"/>
        </w:rPr>
        <w:t xml:space="preserve">ивных резервов организма, скрининг сердца компьютеризированный (экспресс-оценка </w:t>
      </w:r>
      <w:r w:rsidR="00670C6A" w:rsidRPr="00657034">
        <w:rPr>
          <w:sz w:val="28"/>
          <w:szCs w:val="28"/>
        </w:rPr>
        <w:t>состояния сердца по ЭКГ - сигналам от</w:t>
      </w:r>
      <w:r w:rsidR="00FA4168">
        <w:rPr>
          <w:sz w:val="28"/>
          <w:szCs w:val="28"/>
        </w:rPr>
        <w:t xml:space="preserve"> конечностей), ангиологический скрининг с автоматическим измерением систолического артериального давления и </w:t>
      </w:r>
      <w:r w:rsidR="00670C6A" w:rsidRPr="00657034">
        <w:rPr>
          <w:sz w:val="28"/>
          <w:szCs w:val="28"/>
        </w:rPr>
        <w:t>расчета</w:t>
      </w:r>
      <w:r w:rsidR="00FA4168">
        <w:rPr>
          <w:sz w:val="28"/>
          <w:szCs w:val="28"/>
        </w:rPr>
        <w:t xml:space="preserve"> плече-лодыжечного </w:t>
      </w:r>
      <w:r w:rsidR="00670C6A" w:rsidRPr="00657034">
        <w:rPr>
          <w:sz w:val="28"/>
          <w:szCs w:val="28"/>
        </w:rPr>
        <w:t xml:space="preserve">индекса, экспресс-анализ для </w:t>
      </w:r>
      <w:r w:rsidR="00FA4168">
        <w:rPr>
          <w:sz w:val="28"/>
          <w:szCs w:val="28"/>
        </w:rPr>
        <w:t xml:space="preserve">определения общего холестерина и глюкозы в </w:t>
      </w:r>
      <w:r w:rsidR="00670C6A" w:rsidRPr="00657034">
        <w:rPr>
          <w:sz w:val="28"/>
          <w:szCs w:val="28"/>
        </w:rPr>
        <w:t>крови, комплексную деталь</w:t>
      </w:r>
      <w:r w:rsidR="00FA4168">
        <w:rPr>
          <w:sz w:val="28"/>
          <w:szCs w:val="28"/>
        </w:rPr>
        <w:t xml:space="preserve">ную оценку функций дыхательной </w:t>
      </w:r>
      <w:r w:rsidR="00670C6A" w:rsidRPr="00657034">
        <w:rPr>
          <w:sz w:val="28"/>
          <w:szCs w:val="28"/>
        </w:rPr>
        <w:t>системы (спирометр компьютеризированный), осмотр врача, определяется вы</w:t>
      </w:r>
      <w:r w:rsidR="00FA4168">
        <w:rPr>
          <w:sz w:val="28"/>
          <w:szCs w:val="28"/>
        </w:rPr>
        <w:t xml:space="preserve">шеуказанным категориям граждан </w:t>
      </w:r>
      <w:r w:rsidR="00670C6A" w:rsidRPr="00657034">
        <w:rPr>
          <w:sz w:val="28"/>
          <w:szCs w:val="28"/>
        </w:rPr>
        <w:t>1 раз в отчетном году.</w:t>
      </w:r>
    </w:p>
    <w:p w:rsidR="00670C6A" w:rsidRDefault="00670C6A" w:rsidP="00670C6A">
      <w:pPr>
        <w:pStyle w:val="a7"/>
        <w:spacing w:line="360" w:lineRule="auto"/>
        <w:ind w:left="0" w:right="170" w:firstLine="500"/>
        <w:rPr>
          <w:szCs w:val="28"/>
        </w:rPr>
      </w:pPr>
      <w:r w:rsidRPr="00600A7C">
        <w:rPr>
          <w:szCs w:val="28"/>
        </w:rPr>
        <w:t>При необходимости</w:t>
      </w:r>
      <w:r>
        <w:rPr>
          <w:szCs w:val="28"/>
        </w:rPr>
        <w:t xml:space="preserve"> выявления дополнительных факторов риска рекомендуется проведение исследований, не входящих в перечень комплексного обследования,</w:t>
      </w:r>
      <w:r w:rsidR="00FA4168">
        <w:rPr>
          <w:szCs w:val="28"/>
        </w:rPr>
        <w:t xml:space="preserve"> на установленном оборудовании.</w:t>
      </w:r>
    </w:p>
    <w:p w:rsidR="00670C6A" w:rsidRDefault="00670C6A" w:rsidP="00670C6A">
      <w:pPr>
        <w:pStyle w:val="a7"/>
        <w:spacing w:line="360" w:lineRule="auto"/>
        <w:ind w:left="0" w:right="170" w:firstLine="500"/>
        <w:rPr>
          <w:szCs w:val="28"/>
        </w:rPr>
      </w:pPr>
      <w:r>
        <w:rPr>
          <w:szCs w:val="28"/>
        </w:rPr>
        <w:t>При обращении для динамического наблюдения, по рекомендации врача центра здоровья, повторно проводятся необходимые исследования и осмотр врача.</w:t>
      </w:r>
    </w:p>
    <w:p w:rsidR="00670C6A" w:rsidRDefault="00D6564A" w:rsidP="00FA4168">
      <w:pPr>
        <w:pStyle w:val="a7"/>
        <w:tabs>
          <w:tab w:val="left" w:pos="1100"/>
          <w:tab w:val="left" w:pos="1200"/>
        </w:tabs>
        <w:spacing w:line="360" w:lineRule="auto"/>
        <w:ind w:left="0" w:right="170" w:firstLine="540"/>
      </w:pPr>
      <w:r>
        <w:rPr>
          <w:szCs w:val="28"/>
        </w:rPr>
        <w:t>12.</w:t>
      </w:r>
      <w:r>
        <w:rPr>
          <w:szCs w:val="28"/>
        </w:rPr>
        <w:tab/>
      </w:r>
      <w:r w:rsidR="00670C6A">
        <w:rPr>
          <w:szCs w:val="28"/>
        </w:rPr>
        <w:t>В</w:t>
      </w:r>
      <w:r w:rsidR="00670C6A" w:rsidRPr="00340760">
        <w:t xml:space="preserve">едение </w:t>
      </w:r>
      <w:r w:rsidR="00670C6A">
        <w:t>учета</w:t>
      </w:r>
      <w:r w:rsidR="00670C6A" w:rsidRPr="00340760">
        <w:t xml:space="preserve"> обратившихся в </w:t>
      </w:r>
      <w:r w:rsidR="00670C6A">
        <w:t>ц</w:t>
      </w:r>
      <w:r w:rsidR="00670C6A" w:rsidRPr="00340760">
        <w:t xml:space="preserve">ентр здоровья </w:t>
      </w:r>
      <w:r w:rsidR="00670C6A">
        <w:t>граждан осуществляется организационно-методическим отделом ЛПУ, на базе которого организован центр здоровья или иным структурным подразделением, на которое возложены соответствующие функции.</w:t>
      </w:r>
    </w:p>
    <w:p w:rsidR="00670C6A" w:rsidRPr="008A6E1A" w:rsidRDefault="00D6564A" w:rsidP="00D6564A">
      <w:pPr>
        <w:tabs>
          <w:tab w:val="left" w:pos="800"/>
          <w:tab w:val="left" w:pos="1100"/>
        </w:tabs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13.</w:t>
      </w:r>
      <w:r>
        <w:rPr>
          <w:sz w:val="28"/>
          <w:szCs w:val="28"/>
        </w:rPr>
        <w:tab/>
      </w:r>
      <w:r w:rsidR="00670C6A">
        <w:rPr>
          <w:sz w:val="28"/>
          <w:szCs w:val="28"/>
        </w:rPr>
        <w:t xml:space="preserve">Центр здоровья осуществляет взаимодействие с кабинетами медицинской профилактики, </w:t>
      </w:r>
      <w:r w:rsidR="00670C6A" w:rsidRPr="00AE62F0">
        <w:rPr>
          <w:sz w:val="28"/>
          <w:szCs w:val="28"/>
        </w:rPr>
        <w:t>кабинетами здорового ребенка</w:t>
      </w:r>
      <w:r w:rsidR="00670C6A">
        <w:rPr>
          <w:color w:val="FF0000"/>
          <w:sz w:val="28"/>
          <w:szCs w:val="28"/>
        </w:rPr>
        <w:t xml:space="preserve"> </w:t>
      </w:r>
      <w:r w:rsidR="00670C6A" w:rsidRPr="008A6E1A">
        <w:rPr>
          <w:sz w:val="28"/>
          <w:szCs w:val="28"/>
        </w:rPr>
        <w:t>ЛПУ по месту жительства гражданина,</w:t>
      </w:r>
      <w:r w:rsidR="00670C6A">
        <w:rPr>
          <w:sz w:val="28"/>
          <w:szCs w:val="28"/>
        </w:rPr>
        <w:t xml:space="preserve"> </w:t>
      </w:r>
      <w:r w:rsidR="00670C6A" w:rsidRPr="008A6E1A">
        <w:rPr>
          <w:sz w:val="28"/>
          <w:szCs w:val="28"/>
        </w:rPr>
        <w:t xml:space="preserve">по вопросам реализации Мероприятий. </w:t>
      </w:r>
    </w:p>
    <w:p w:rsidR="00670C6A" w:rsidRPr="00F510F6" w:rsidRDefault="00D6564A" w:rsidP="00D6564A">
      <w:pPr>
        <w:tabs>
          <w:tab w:val="left" w:pos="800"/>
          <w:tab w:val="left" w:pos="1100"/>
        </w:tabs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14.</w:t>
      </w:r>
      <w:r>
        <w:rPr>
          <w:sz w:val="28"/>
          <w:szCs w:val="28"/>
        </w:rPr>
        <w:tab/>
      </w:r>
      <w:r w:rsidR="00670C6A" w:rsidRPr="00F510F6">
        <w:rPr>
          <w:sz w:val="28"/>
          <w:szCs w:val="28"/>
        </w:rPr>
        <w:t>Для жителей сельской местности, желающих обратит</w:t>
      </w:r>
      <w:r w:rsidR="00670C6A">
        <w:rPr>
          <w:sz w:val="28"/>
          <w:szCs w:val="28"/>
        </w:rPr>
        <w:t>ь</w:t>
      </w:r>
      <w:r w:rsidR="00670C6A" w:rsidRPr="00F510F6">
        <w:rPr>
          <w:sz w:val="28"/>
          <w:szCs w:val="28"/>
        </w:rPr>
        <w:t xml:space="preserve">ся в </w:t>
      </w:r>
      <w:r w:rsidR="00670C6A">
        <w:rPr>
          <w:sz w:val="28"/>
          <w:szCs w:val="28"/>
        </w:rPr>
        <w:t>ц</w:t>
      </w:r>
      <w:r w:rsidR="00670C6A" w:rsidRPr="00F510F6">
        <w:rPr>
          <w:sz w:val="28"/>
          <w:szCs w:val="28"/>
        </w:rPr>
        <w:t>ентр здоровья</w:t>
      </w:r>
      <w:r w:rsidR="00670C6A">
        <w:rPr>
          <w:sz w:val="28"/>
          <w:szCs w:val="28"/>
        </w:rPr>
        <w:t xml:space="preserve"> исполнительной власти муниципального образования в сфере здравоохранения</w:t>
      </w:r>
      <w:r w:rsidR="00670C6A" w:rsidRPr="00F510F6">
        <w:rPr>
          <w:sz w:val="28"/>
          <w:szCs w:val="28"/>
        </w:rPr>
        <w:t>,</w:t>
      </w:r>
      <w:r w:rsidR="00670C6A">
        <w:rPr>
          <w:sz w:val="28"/>
          <w:szCs w:val="28"/>
        </w:rPr>
        <w:t xml:space="preserve"> </w:t>
      </w:r>
      <w:r w:rsidR="00670C6A" w:rsidRPr="00F510F6">
        <w:rPr>
          <w:sz w:val="28"/>
          <w:szCs w:val="28"/>
        </w:rPr>
        <w:t>в установленные часы и дни недели</w:t>
      </w:r>
      <w:r>
        <w:rPr>
          <w:sz w:val="28"/>
          <w:szCs w:val="28"/>
        </w:rPr>
        <w:t xml:space="preserve"> может быть организован </w:t>
      </w:r>
      <w:r w:rsidR="00670C6A" w:rsidRPr="00F510F6">
        <w:rPr>
          <w:sz w:val="28"/>
          <w:szCs w:val="28"/>
        </w:rPr>
        <w:t xml:space="preserve">проезд от ЛПУ до территориального </w:t>
      </w:r>
      <w:r w:rsidR="00670C6A">
        <w:rPr>
          <w:sz w:val="28"/>
          <w:szCs w:val="28"/>
        </w:rPr>
        <w:t>ц</w:t>
      </w:r>
      <w:r w:rsidR="00670C6A" w:rsidRPr="00F510F6">
        <w:rPr>
          <w:sz w:val="28"/>
          <w:szCs w:val="28"/>
        </w:rPr>
        <w:t>ентра здоровья, расположенн</w:t>
      </w:r>
      <w:r w:rsidR="00670C6A">
        <w:rPr>
          <w:sz w:val="28"/>
          <w:szCs w:val="28"/>
        </w:rPr>
        <w:t>ого</w:t>
      </w:r>
      <w:r w:rsidR="00670C6A" w:rsidRPr="00F510F6">
        <w:rPr>
          <w:sz w:val="28"/>
          <w:szCs w:val="28"/>
        </w:rPr>
        <w:t xml:space="preserve"> в зон</w:t>
      </w:r>
      <w:r w:rsidR="00670C6A">
        <w:rPr>
          <w:sz w:val="28"/>
          <w:szCs w:val="28"/>
        </w:rPr>
        <w:t>е</w:t>
      </w:r>
      <w:r w:rsidR="00670C6A" w:rsidRPr="00F510F6">
        <w:rPr>
          <w:sz w:val="28"/>
          <w:szCs w:val="28"/>
        </w:rPr>
        <w:t xml:space="preserve"> ответственности.</w:t>
      </w:r>
    </w:p>
    <w:p w:rsidR="00670C6A" w:rsidRPr="00F510F6" w:rsidRDefault="00670C6A" w:rsidP="00D6564A">
      <w:pPr>
        <w:tabs>
          <w:tab w:val="left" w:pos="800"/>
          <w:tab w:val="left" w:pos="1100"/>
        </w:tabs>
        <w:spacing w:line="360" w:lineRule="auto"/>
        <w:ind w:firstLine="540"/>
        <w:jc w:val="both"/>
        <w:rPr>
          <w:sz w:val="28"/>
          <w:szCs w:val="28"/>
        </w:rPr>
      </w:pPr>
      <w:r w:rsidRPr="00F510F6">
        <w:rPr>
          <w:sz w:val="28"/>
          <w:szCs w:val="28"/>
        </w:rPr>
        <w:lastRenderedPageBreak/>
        <w:t>Центр</w:t>
      </w:r>
      <w:r>
        <w:rPr>
          <w:sz w:val="28"/>
          <w:szCs w:val="28"/>
        </w:rPr>
        <w:t>ом</w:t>
      </w:r>
      <w:r w:rsidRPr="00F510F6">
        <w:rPr>
          <w:sz w:val="28"/>
          <w:szCs w:val="28"/>
        </w:rPr>
        <w:t xml:space="preserve"> здоровья для жителей сельской местности, проживающих в зоне ответственности </w:t>
      </w:r>
      <w:r>
        <w:rPr>
          <w:sz w:val="28"/>
          <w:szCs w:val="28"/>
        </w:rPr>
        <w:t>ц</w:t>
      </w:r>
      <w:r w:rsidRPr="00F510F6">
        <w:rPr>
          <w:sz w:val="28"/>
          <w:szCs w:val="28"/>
        </w:rPr>
        <w:t xml:space="preserve">ентра здоровья, в плановом порядке </w:t>
      </w:r>
      <w:r>
        <w:rPr>
          <w:sz w:val="28"/>
          <w:szCs w:val="28"/>
        </w:rPr>
        <w:t>могут проводиться</w:t>
      </w:r>
      <w:r w:rsidRPr="00F510F6">
        <w:rPr>
          <w:sz w:val="28"/>
          <w:szCs w:val="28"/>
        </w:rPr>
        <w:t xml:space="preserve"> выездные акции, направленные на пропаганду действий по формированию здорового образа жизни.</w:t>
      </w:r>
    </w:p>
    <w:p w:rsidR="00670C6A" w:rsidRDefault="00D6564A" w:rsidP="00670C6A">
      <w:pPr>
        <w:tabs>
          <w:tab w:val="left" w:pos="540"/>
          <w:tab w:val="left" w:pos="1100"/>
        </w:tabs>
        <w:spacing w:line="360" w:lineRule="auto"/>
        <w:ind w:firstLine="500"/>
        <w:jc w:val="both"/>
        <w:rPr>
          <w:sz w:val="28"/>
          <w:szCs w:val="28"/>
        </w:rPr>
      </w:pPr>
      <w:r>
        <w:rPr>
          <w:sz w:val="28"/>
          <w:szCs w:val="28"/>
        </w:rPr>
        <w:t>15.</w:t>
      </w:r>
      <w:r>
        <w:rPr>
          <w:sz w:val="28"/>
          <w:szCs w:val="28"/>
        </w:rPr>
        <w:tab/>
      </w:r>
      <w:r w:rsidR="00670C6A">
        <w:rPr>
          <w:sz w:val="28"/>
          <w:szCs w:val="28"/>
        </w:rPr>
        <w:t xml:space="preserve">Гражданину, </w:t>
      </w:r>
      <w:r w:rsidR="00670C6A">
        <w:rPr>
          <w:color w:val="000000"/>
          <w:sz w:val="28"/>
          <w:szCs w:val="28"/>
        </w:rPr>
        <w:t>в том числе ребенку, обратившемуся (направленному)</w:t>
      </w:r>
      <w:r w:rsidR="00670C6A" w:rsidRPr="0087573F">
        <w:rPr>
          <w:color w:val="000000"/>
          <w:sz w:val="28"/>
          <w:szCs w:val="28"/>
        </w:rPr>
        <w:t xml:space="preserve"> </w:t>
      </w:r>
      <w:r w:rsidR="00670C6A">
        <w:rPr>
          <w:color w:val="000000"/>
          <w:sz w:val="28"/>
          <w:szCs w:val="28"/>
        </w:rPr>
        <w:t>в центр здоровья, средним медици</w:t>
      </w:r>
      <w:r w:rsidR="00035E84">
        <w:rPr>
          <w:color w:val="000000"/>
          <w:sz w:val="28"/>
          <w:szCs w:val="28"/>
        </w:rPr>
        <w:t xml:space="preserve">нским работником заводится </w:t>
      </w:r>
      <w:r w:rsidR="00670C6A" w:rsidRPr="0087573F">
        <w:rPr>
          <w:color w:val="000000"/>
          <w:sz w:val="28"/>
          <w:szCs w:val="28"/>
        </w:rPr>
        <w:t>учетная форма</w:t>
      </w:r>
      <w:r w:rsidR="00670C6A">
        <w:rPr>
          <w:color w:val="000000"/>
          <w:sz w:val="28"/>
          <w:szCs w:val="28"/>
        </w:rPr>
        <w:t xml:space="preserve"> № 025-ЦЗ/у</w:t>
      </w:r>
      <w:r w:rsidR="00670C6A" w:rsidRPr="0087573F">
        <w:rPr>
          <w:color w:val="000000"/>
          <w:sz w:val="28"/>
          <w:szCs w:val="28"/>
        </w:rPr>
        <w:t xml:space="preserve"> </w:t>
      </w:r>
      <w:r w:rsidR="00670C6A">
        <w:rPr>
          <w:color w:val="000000"/>
          <w:sz w:val="28"/>
          <w:szCs w:val="28"/>
        </w:rPr>
        <w:t xml:space="preserve">«Карта центра здоровья» (приложение № 2 к приказу </w:t>
      </w:r>
      <w:r w:rsidR="00035E84">
        <w:rPr>
          <w:color w:val="000000"/>
          <w:sz w:val="28"/>
          <w:szCs w:val="28"/>
        </w:rPr>
        <w:t>Минздравсоцразвития России от</w:t>
      </w:r>
      <w:r w:rsidR="00670C6A">
        <w:rPr>
          <w:color w:val="000000"/>
          <w:sz w:val="28"/>
          <w:szCs w:val="28"/>
        </w:rPr>
        <w:t xml:space="preserve"> 19 августа 2009 года № 597н) </w:t>
      </w:r>
      <w:r w:rsidR="00670C6A" w:rsidRPr="0087573F">
        <w:rPr>
          <w:color w:val="000000"/>
          <w:sz w:val="28"/>
          <w:szCs w:val="28"/>
        </w:rPr>
        <w:t xml:space="preserve">(далее </w:t>
      </w:r>
      <w:r w:rsidR="00670C6A">
        <w:rPr>
          <w:color w:val="000000"/>
          <w:sz w:val="28"/>
          <w:szCs w:val="28"/>
        </w:rPr>
        <w:t>– К</w:t>
      </w:r>
      <w:r w:rsidR="00670C6A" w:rsidRPr="0087573F">
        <w:rPr>
          <w:color w:val="000000"/>
          <w:sz w:val="28"/>
          <w:szCs w:val="28"/>
        </w:rPr>
        <w:t>арта)</w:t>
      </w:r>
      <w:r w:rsidR="00670C6A">
        <w:rPr>
          <w:color w:val="000000"/>
          <w:sz w:val="28"/>
          <w:szCs w:val="28"/>
        </w:rPr>
        <w:t xml:space="preserve">, проводится </w:t>
      </w:r>
      <w:r w:rsidR="00670C6A" w:rsidRPr="00C871E4">
        <w:rPr>
          <w:sz w:val="28"/>
          <w:szCs w:val="28"/>
        </w:rPr>
        <w:t xml:space="preserve">тестирование на аппаратно-программном комплексе, </w:t>
      </w:r>
      <w:r w:rsidR="00670C6A">
        <w:rPr>
          <w:color w:val="000000"/>
          <w:sz w:val="28"/>
          <w:szCs w:val="28"/>
        </w:rPr>
        <w:t>обследование на установленном оборудовании, р</w:t>
      </w:r>
      <w:r w:rsidR="00670C6A">
        <w:rPr>
          <w:sz w:val="28"/>
          <w:szCs w:val="28"/>
        </w:rPr>
        <w:t>езуль</w:t>
      </w:r>
      <w:r w:rsidR="00035E84">
        <w:rPr>
          <w:sz w:val="28"/>
          <w:szCs w:val="28"/>
        </w:rPr>
        <w:t xml:space="preserve">таты которых вносятся в Карту, </w:t>
      </w:r>
      <w:r w:rsidR="00670C6A" w:rsidRPr="000F354D">
        <w:rPr>
          <w:sz w:val="28"/>
          <w:szCs w:val="28"/>
        </w:rPr>
        <w:t>после чего гражданин</w:t>
      </w:r>
      <w:r w:rsidR="00670C6A">
        <w:rPr>
          <w:sz w:val="28"/>
          <w:szCs w:val="28"/>
        </w:rPr>
        <w:t xml:space="preserve">, в том числе ребенок, </w:t>
      </w:r>
      <w:r w:rsidR="00670C6A" w:rsidRPr="000F354D">
        <w:rPr>
          <w:sz w:val="28"/>
          <w:szCs w:val="28"/>
        </w:rPr>
        <w:t>направляется к врачу.</w:t>
      </w:r>
    </w:p>
    <w:p w:rsidR="00670C6A" w:rsidRDefault="00670C6A" w:rsidP="00035E84">
      <w:pPr>
        <w:tabs>
          <w:tab w:val="left" w:pos="800"/>
          <w:tab w:val="left" w:pos="1100"/>
        </w:tabs>
        <w:spacing w:line="360" w:lineRule="auto"/>
        <w:ind w:firstLine="540"/>
        <w:jc w:val="both"/>
        <w:rPr>
          <w:sz w:val="28"/>
          <w:szCs w:val="28"/>
        </w:rPr>
      </w:pPr>
      <w:r w:rsidRPr="000F354D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="00035E84">
        <w:rPr>
          <w:sz w:val="28"/>
          <w:szCs w:val="28"/>
        </w:rPr>
        <w:t>.</w:t>
      </w:r>
      <w:r w:rsidR="00035E84">
        <w:rPr>
          <w:sz w:val="28"/>
          <w:szCs w:val="28"/>
        </w:rPr>
        <w:tab/>
      </w:r>
      <w:r w:rsidRPr="000F354D">
        <w:rPr>
          <w:sz w:val="28"/>
          <w:szCs w:val="28"/>
        </w:rPr>
        <w:t xml:space="preserve">Врач на основании </w:t>
      </w:r>
      <w:r w:rsidRPr="00C871E4">
        <w:rPr>
          <w:sz w:val="28"/>
          <w:szCs w:val="28"/>
        </w:rPr>
        <w:t>результатов тестирования на аппаратно-программном комплексе</w:t>
      </w:r>
      <w:r w:rsidRPr="00C871E4">
        <w:rPr>
          <w:color w:val="000000"/>
          <w:sz w:val="28"/>
          <w:szCs w:val="28"/>
        </w:rPr>
        <w:t xml:space="preserve"> </w:t>
      </w:r>
      <w:r w:rsidRPr="00C871E4">
        <w:rPr>
          <w:sz w:val="28"/>
          <w:szCs w:val="28"/>
        </w:rPr>
        <w:t>и обсле</w:t>
      </w:r>
      <w:r w:rsidRPr="000F354D">
        <w:rPr>
          <w:sz w:val="28"/>
          <w:szCs w:val="28"/>
        </w:rPr>
        <w:t xml:space="preserve">дования на установленном оборудовании, проводит </w:t>
      </w:r>
      <w:r>
        <w:rPr>
          <w:sz w:val="28"/>
          <w:szCs w:val="28"/>
        </w:rPr>
        <w:t xml:space="preserve">гражданину, в том числе ребенку (родителям ребенка или другим законным представителям), </w:t>
      </w:r>
      <w:r w:rsidRPr="000F354D">
        <w:rPr>
          <w:sz w:val="28"/>
          <w:szCs w:val="28"/>
        </w:rPr>
        <w:t xml:space="preserve">оценку наиболее вероятных факторов риска, </w:t>
      </w:r>
      <w:r w:rsidRPr="00340760">
        <w:rPr>
          <w:sz w:val="28"/>
          <w:szCs w:val="28"/>
        </w:rPr>
        <w:t xml:space="preserve">функциональных и адаптивных резервов организма с учетом возрастных особенностей, </w:t>
      </w:r>
      <w:r>
        <w:rPr>
          <w:sz w:val="28"/>
          <w:szCs w:val="28"/>
        </w:rPr>
        <w:t xml:space="preserve">прогноз состояния здоровья, </w:t>
      </w:r>
      <w:r w:rsidRPr="00340760">
        <w:rPr>
          <w:sz w:val="28"/>
          <w:szCs w:val="28"/>
        </w:rPr>
        <w:t xml:space="preserve"> </w:t>
      </w:r>
      <w:r w:rsidRPr="000F354D">
        <w:rPr>
          <w:sz w:val="28"/>
          <w:szCs w:val="28"/>
        </w:rPr>
        <w:t>проводит беседу</w:t>
      </w:r>
      <w:r>
        <w:rPr>
          <w:sz w:val="28"/>
          <w:szCs w:val="28"/>
        </w:rPr>
        <w:t xml:space="preserve"> по здоровому образу жизни,</w:t>
      </w:r>
      <w:r w:rsidRPr="000F354D">
        <w:rPr>
          <w:sz w:val="28"/>
          <w:szCs w:val="28"/>
        </w:rPr>
        <w:t xml:space="preserve"> </w:t>
      </w:r>
      <w:r>
        <w:rPr>
          <w:sz w:val="28"/>
          <w:szCs w:val="28"/>
        </w:rPr>
        <w:t>составляет индивидуальную программу по здоровому</w:t>
      </w:r>
      <w:r w:rsidRPr="000F354D">
        <w:rPr>
          <w:sz w:val="28"/>
          <w:szCs w:val="28"/>
        </w:rPr>
        <w:t xml:space="preserve"> образ</w:t>
      </w:r>
      <w:r>
        <w:rPr>
          <w:sz w:val="28"/>
          <w:szCs w:val="28"/>
        </w:rPr>
        <w:t>у</w:t>
      </w:r>
      <w:r w:rsidRPr="000F354D">
        <w:rPr>
          <w:sz w:val="28"/>
          <w:szCs w:val="28"/>
        </w:rPr>
        <w:t xml:space="preserve"> жизни</w:t>
      </w:r>
      <w:r w:rsidR="00035E84">
        <w:rPr>
          <w:sz w:val="28"/>
          <w:szCs w:val="28"/>
        </w:rPr>
        <w:t>.</w:t>
      </w:r>
    </w:p>
    <w:p w:rsidR="00670C6A" w:rsidRPr="00340760" w:rsidRDefault="00670C6A" w:rsidP="00035E84">
      <w:pPr>
        <w:tabs>
          <w:tab w:val="left" w:pos="800"/>
          <w:tab w:val="left" w:pos="1100"/>
        </w:tabs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необходимости</w:t>
      </w:r>
      <w:r w:rsidRPr="001A0222">
        <w:rPr>
          <w:sz w:val="28"/>
          <w:szCs w:val="28"/>
        </w:rPr>
        <w:t xml:space="preserve"> </w:t>
      </w:r>
      <w:r>
        <w:rPr>
          <w:sz w:val="28"/>
          <w:szCs w:val="28"/>
        </w:rPr>
        <w:t>врач рекомендует гражданину, в том числе ребенку (родителям ребенка или другим законным представителям), динамическое наблюдение в центре здоровья с проведением повторных исследований</w:t>
      </w:r>
      <w:r w:rsidRPr="00D26F7D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 выявленными факторами риска или наблюдение в кабинетах медицинской профилактики и здорового ребенка ЛПУ, посещение занятий в соответствующих школах здоровья, лечебно-физкультурных кабинетах и врачебно-физкультурных диспансерах по программам, разработанным в центре здоровья.</w:t>
      </w:r>
    </w:p>
    <w:p w:rsidR="00670C6A" w:rsidRDefault="00670C6A" w:rsidP="00670C6A">
      <w:pPr>
        <w:tabs>
          <w:tab w:val="left" w:pos="800"/>
          <w:tab w:val="left" w:pos="1100"/>
        </w:tabs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В случае если в процессе обследования в центре здоровья выявляется подозрение на какое-либо заболевание, врач центра здоровья рекомендует гражданину, в том числе ребенку (родителям ребенка или </w:t>
      </w:r>
      <w:r>
        <w:rPr>
          <w:sz w:val="28"/>
          <w:szCs w:val="28"/>
        </w:rPr>
        <w:lastRenderedPageBreak/>
        <w:t>другим законным представителям), обратиться в ЛПУ к соответствующему врачу-специалисту для определения дальнейшей тактики его наблюдения и лечения.</w:t>
      </w:r>
    </w:p>
    <w:p w:rsidR="00670C6A" w:rsidRDefault="00035E84" w:rsidP="00670C6A">
      <w:pPr>
        <w:tabs>
          <w:tab w:val="left" w:pos="800"/>
          <w:tab w:val="left" w:pos="1100"/>
        </w:tabs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18.</w:t>
      </w:r>
      <w:r>
        <w:rPr>
          <w:sz w:val="28"/>
          <w:szCs w:val="28"/>
        </w:rPr>
        <w:tab/>
      </w:r>
      <w:r w:rsidR="00670C6A" w:rsidRPr="00EB6A53">
        <w:rPr>
          <w:sz w:val="28"/>
          <w:szCs w:val="28"/>
        </w:rPr>
        <w:t>Сведения о гражданах,</w:t>
      </w:r>
      <w:r w:rsidR="00670C6A">
        <w:rPr>
          <w:sz w:val="28"/>
          <w:szCs w:val="28"/>
        </w:rPr>
        <w:t xml:space="preserve"> </w:t>
      </w:r>
      <w:r w:rsidR="00670C6A" w:rsidRPr="00EB6A53">
        <w:rPr>
          <w:sz w:val="28"/>
          <w:szCs w:val="28"/>
        </w:rPr>
        <w:t>у которых выявлено подозрение на заболевание</w:t>
      </w:r>
      <w:r w:rsidR="00670C6A">
        <w:rPr>
          <w:sz w:val="28"/>
          <w:szCs w:val="28"/>
        </w:rPr>
        <w:t xml:space="preserve"> и</w:t>
      </w:r>
      <w:r w:rsidR="00670C6A" w:rsidRPr="00EB6A53">
        <w:rPr>
          <w:sz w:val="28"/>
          <w:szCs w:val="28"/>
        </w:rPr>
        <w:t xml:space="preserve"> которым необходимо наблюдение в кабинете медицинской профилактики (в кабинете здорового ребенка), с их согласия передаются в кабинет медицинской профилактики (в кабинет здорового ребенка), врачу-терапевту участковому (</w:t>
      </w:r>
      <w:r w:rsidR="00670C6A">
        <w:rPr>
          <w:sz w:val="28"/>
          <w:szCs w:val="28"/>
        </w:rPr>
        <w:t>врачу-</w:t>
      </w:r>
      <w:r w:rsidR="00670C6A" w:rsidRPr="00EB6A53">
        <w:rPr>
          <w:sz w:val="28"/>
          <w:szCs w:val="28"/>
        </w:rPr>
        <w:t>педиатру</w:t>
      </w:r>
      <w:r w:rsidR="00670C6A">
        <w:rPr>
          <w:sz w:val="28"/>
          <w:szCs w:val="28"/>
        </w:rPr>
        <w:t xml:space="preserve"> </w:t>
      </w:r>
      <w:r w:rsidR="00670C6A" w:rsidRPr="00EB6A53">
        <w:rPr>
          <w:sz w:val="28"/>
          <w:szCs w:val="28"/>
        </w:rPr>
        <w:t>участковому) по месту жительства гражданина (по месту прикрепления) соответственно.</w:t>
      </w:r>
    </w:p>
    <w:p w:rsidR="00670C6A" w:rsidRDefault="00035E84" w:rsidP="00035E84">
      <w:pPr>
        <w:tabs>
          <w:tab w:val="left" w:pos="800"/>
          <w:tab w:val="left" w:pos="1100"/>
        </w:tabs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19.</w:t>
      </w:r>
      <w:r>
        <w:rPr>
          <w:sz w:val="28"/>
          <w:szCs w:val="28"/>
        </w:rPr>
        <w:tab/>
      </w:r>
      <w:r w:rsidR="00670C6A">
        <w:rPr>
          <w:sz w:val="28"/>
          <w:szCs w:val="28"/>
        </w:rPr>
        <w:t>По окончании случая первичного обращения в центр здоровья, включаю</w:t>
      </w:r>
      <w:r>
        <w:rPr>
          <w:sz w:val="28"/>
          <w:szCs w:val="28"/>
        </w:rPr>
        <w:t xml:space="preserve">щего комплексное обследование, </w:t>
      </w:r>
      <w:r w:rsidR="00670C6A">
        <w:rPr>
          <w:sz w:val="28"/>
          <w:szCs w:val="28"/>
        </w:rPr>
        <w:t>на каждого гражданина заполняется учетная форма № 002-ЦЗ/у «Карта здорового образа жизни»,</w:t>
      </w:r>
      <w:r w:rsidR="00670C6A" w:rsidRPr="00DF79E0">
        <w:rPr>
          <w:sz w:val="28"/>
          <w:szCs w:val="28"/>
        </w:rPr>
        <w:t xml:space="preserve"> </w:t>
      </w:r>
      <w:r w:rsidR="00670C6A">
        <w:rPr>
          <w:sz w:val="28"/>
          <w:szCs w:val="28"/>
        </w:rPr>
        <w:t>утвержденная прика</w:t>
      </w:r>
      <w:r>
        <w:rPr>
          <w:sz w:val="28"/>
          <w:szCs w:val="28"/>
        </w:rPr>
        <w:t>зом Минздравсоцразвития России</w:t>
      </w:r>
      <w:r w:rsidR="00670C6A">
        <w:rPr>
          <w:sz w:val="28"/>
          <w:szCs w:val="28"/>
        </w:rPr>
        <w:t xml:space="preserve"> от 19 августа 2009 года № 597н, которая по желанию г</w:t>
      </w:r>
      <w:r>
        <w:rPr>
          <w:sz w:val="28"/>
          <w:szCs w:val="28"/>
        </w:rPr>
        <w:t>ражданина выдается ему на руки.</w:t>
      </w:r>
    </w:p>
    <w:p w:rsidR="00670C6A" w:rsidRPr="002A5781" w:rsidRDefault="00035E84" w:rsidP="00035E84">
      <w:pPr>
        <w:tabs>
          <w:tab w:val="left" w:pos="800"/>
          <w:tab w:val="left" w:pos="1100"/>
        </w:tabs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20.</w:t>
      </w:r>
      <w:r>
        <w:rPr>
          <w:sz w:val="28"/>
          <w:szCs w:val="28"/>
        </w:rPr>
        <w:tab/>
      </w:r>
      <w:r w:rsidR="00670C6A">
        <w:rPr>
          <w:sz w:val="28"/>
          <w:szCs w:val="28"/>
        </w:rPr>
        <w:t>На каждого обратившегося в центр здоровья заполняется</w:t>
      </w:r>
      <w:r w:rsidR="00670C6A" w:rsidRPr="000F354D">
        <w:rPr>
          <w:sz w:val="28"/>
          <w:szCs w:val="28"/>
        </w:rPr>
        <w:t xml:space="preserve"> учетная форма № 025-12/у «Талон амбулаторного</w:t>
      </w:r>
      <w:r w:rsidR="00670C6A" w:rsidRPr="00B07BB4">
        <w:rPr>
          <w:color w:val="FF0000"/>
          <w:sz w:val="28"/>
          <w:szCs w:val="28"/>
        </w:rPr>
        <w:t xml:space="preserve"> </w:t>
      </w:r>
      <w:r w:rsidR="00670C6A" w:rsidRPr="00096D58">
        <w:rPr>
          <w:sz w:val="28"/>
          <w:szCs w:val="28"/>
        </w:rPr>
        <w:t xml:space="preserve">пациента» (утверждена приказом Минздравсоцразвития России от 22 ноября </w:t>
      </w:r>
      <w:smartTag w:uri="urn:schemas-microsoft-com:office:smarttags" w:element="metricconverter">
        <w:smartTagPr>
          <w:attr w:name="ProductID" w:val="2004 г"/>
        </w:smartTagPr>
        <w:r w:rsidR="00670C6A" w:rsidRPr="00096D58">
          <w:rPr>
            <w:sz w:val="28"/>
            <w:szCs w:val="28"/>
          </w:rPr>
          <w:t>2004 г</w:t>
        </w:r>
      </w:smartTag>
      <w:r w:rsidR="00670C6A" w:rsidRPr="00096D58">
        <w:rPr>
          <w:sz w:val="28"/>
          <w:szCs w:val="28"/>
        </w:rPr>
        <w:t xml:space="preserve">. № 255 (зарегистрирован </w:t>
      </w:r>
      <w:r w:rsidR="00670C6A" w:rsidRPr="002A5781">
        <w:rPr>
          <w:sz w:val="28"/>
          <w:szCs w:val="28"/>
        </w:rPr>
        <w:t xml:space="preserve">Минюстом России 14 декабря </w:t>
      </w:r>
      <w:smartTag w:uri="urn:schemas-microsoft-com:office:smarttags" w:element="metricconverter">
        <w:smartTagPr>
          <w:attr w:name="ProductID" w:val="2004 г"/>
        </w:smartTagPr>
        <w:r w:rsidR="00670C6A" w:rsidRPr="002A5781">
          <w:rPr>
            <w:sz w:val="28"/>
            <w:szCs w:val="28"/>
          </w:rPr>
          <w:t>2004 г</w:t>
        </w:r>
      </w:smartTag>
      <w:r w:rsidR="00670C6A" w:rsidRPr="002A5781">
        <w:rPr>
          <w:sz w:val="28"/>
          <w:szCs w:val="28"/>
        </w:rPr>
        <w:t xml:space="preserve">. № 6188) (далее – Талон) </w:t>
      </w:r>
      <w:r w:rsidR="00670C6A" w:rsidRPr="002A5781">
        <w:rPr>
          <w:rStyle w:val="a9"/>
          <w:sz w:val="28"/>
          <w:szCs w:val="28"/>
        </w:rPr>
        <w:t>1</w:t>
      </w:r>
      <w:r w:rsidR="00670C6A">
        <w:rPr>
          <w:sz w:val="28"/>
          <w:szCs w:val="28"/>
        </w:rPr>
        <w:t>.</w:t>
      </w:r>
    </w:p>
    <w:p w:rsidR="00670C6A" w:rsidRPr="0067743F" w:rsidRDefault="00035E84" w:rsidP="00035E84">
      <w:pPr>
        <w:tabs>
          <w:tab w:val="left" w:pos="800"/>
          <w:tab w:val="left" w:pos="1100"/>
        </w:tabs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21.</w:t>
      </w:r>
      <w:r>
        <w:rPr>
          <w:sz w:val="28"/>
          <w:szCs w:val="28"/>
        </w:rPr>
        <w:tab/>
      </w:r>
      <w:r w:rsidR="00670C6A" w:rsidRPr="00250A87">
        <w:rPr>
          <w:sz w:val="28"/>
          <w:szCs w:val="28"/>
        </w:rPr>
        <w:t>По окончании обследования</w:t>
      </w:r>
      <w:r w:rsidR="00670C6A">
        <w:rPr>
          <w:sz w:val="28"/>
          <w:szCs w:val="28"/>
        </w:rPr>
        <w:t xml:space="preserve"> и осмотра врача</w:t>
      </w:r>
      <w:r w:rsidR="00670C6A" w:rsidRPr="00250A87">
        <w:rPr>
          <w:sz w:val="28"/>
          <w:szCs w:val="28"/>
        </w:rPr>
        <w:t xml:space="preserve"> заполненные Талоны </w:t>
      </w:r>
      <w:r w:rsidR="00670C6A" w:rsidRPr="0067743F">
        <w:rPr>
          <w:sz w:val="28"/>
          <w:szCs w:val="28"/>
        </w:rPr>
        <w:t>передаются в соответствующее подразделение ЛПУ для дальнейшего формирования реестров счетов для  оплаты по программе обязательного медицинског</w:t>
      </w:r>
      <w:r>
        <w:rPr>
          <w:sz w:val="28"/>
          <w:szCs w:val="28"/>
        </w:rPr>
        <w:t xml:space="preserve">о страхования в соответствии с территориальными </w:t>
      </w:r>
      <w:r w:rsidR="00670C6A" w:rsidRPr="0067743F">
        <w:rPr>
          <w:sz w:val="28"/>
          <w:szCs w:val="28"/>
        </w:rPr>
        <w:t>программами</w:t>
      </w:r>
    </w:p>
    <w:p w:rsidR="00670C6A" w:rsidRDefault="00670C6A" w:rsidP="00670C6A">
      <w:pPr>
        <w:tabs>
          <w:tab w:val="left" w:pos="800"/>
          <w:tab w:val="left" w:pos="1100"/>
        </w:tabs>
        <w:spacing w:line="360" w:lineRule="auto"/>
        <w:jc w:val="both"/>
        <w:rPr>
          <w:sz w:val="28"/>
          <w:szCs w:val="28"/>
        </w:rPr>
      </w:pPr>
      <w:r w:rsidRPr="0067743F">
        <w:rPr>
          <w:sz w:val="28"/>
          <w:szCs w:val="28"/>
        </w:rPr>
        <w:t>государственных гарантий оказания гражданам Российской Федерации бесплатной медицинской помощи.</w:t>
      </w:r>
    </w:p>
    <w:p w:rsidR="00670C6A" w:rsidRDefault="00035E84" w:rsidP="00035E84">
      <w:pPr>
        <w:tabs>
          <w:tab w:val="left" w:pos="800"/>
          <w:tab w:val="left" w:pos="144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22.</w:t>
      </w:r>
      <w:r>
        <w:rPr>
          <w:sz w:val="28"/>
          <w:szCs w:val="28"/>
        </w:rPr>
        <w:tab/>
      </w:r>
      <w:r w:rsidR="00670C6A">
        <w:rPr>
          <w:sz w:val="28"/>
          <w:szCs w:val="28"/>
        </w:rPr>
        <w:t>По истечении отчетного периода (месяца, года) центром здоровья составляется отчетная форма № 68 «Сведения о деятельности центра здоровья» (месячная, годовая), утвержденная приказом Минздравсоцразвития</w:t>
      </w:r>
      <w:r>
        <w:rPr>
          <w:sz w:val="28"/>
          <w:szCs w:val="28"/>
        </w:rPr>
        <w:t xml:space="preserve"> России от </w:t>
      </w:r>
      <w:r w:rsidR="00670C6A">
        <w:rPr>
          <w:sz w:val="28"/>
          <w:szCs w:val="28"/>
        </w:rPr>
        <w:t>19 августа 2009 года № 597н, которая</w:t>
      </w:r>
      <w:r w:rsidR="00670C6A" w:rsidRPr="00CB3984">
        <w:rPr>
          <w:sz w:val="28"/>
          <w:szCs w:val="28"/>
        </w:rPr>
        <w:t xml:space="preserve"> </w:t>
      </w:r>
      <w:r w:rsidR="00670C6A">
        <w:rPr>
          <w:sz w:val="28"/>
          <w:szCs w:val="28"/>
        </w:rPr>
        <w:t xml:space="preserve">представляется 10-го числа следующего за отчетным месяцем в орган управления здравоохранением субъекта Российской Федерации. Орган </w:t>
      </w:r>
      <w:r w:rsidR="00670C6A">
        <w:rPr>
          <w:sz w:val="28"/>
          <w:szCs w:val="28"/>
        </w:rPr>
        <w:lastRenderedPageBreak/>
        <w:t>управления здравоохранением субъекта Российской Федерации представляет в Министерство здравоохранения и социального развития Российской Федерации сводную фор</w:t>
      </w:r>
      <w:r>
        <w:rPr>
          <w:sz w:val="28"/>
          <w:szCs w:val="28"/>
        </w:rPr>
        <w:t xml:space="preserve">му по всем центрам здоровья </w:t>
      </w:r>
      <w:r w:rsidR="00670C6A">
        <w:rPr>
          <w:sz w:val="28"/>
          <w:szCs w:val="28"/>
        </w:rPr>
        <w:t>20-го числа месяца, следующего за отчетным.</w:t>
      </w:r>
    </w:p>
    <w:p w:rsidR="00035E84" w:rsidRPr="00846801" w:rsidRDefault="00670C6A" w:rsidP="00846801">
      <w:pPr>
        <w:tabs>
          <w:tab w:val="left" w:pos="800"/>
          <w:tab w:val="left" w:pos="1100"/>
        </w:tabs>
        <w:spacing w:line="360" w:lineRule="auto"/>
        <w:jc w:val="both"/>
      </w:pPr>
      <w:r w:rsidRPr="0067743F">
        <w:rPr>
          <w:color w:val="000000"/>
          <w:sz w:val="20"/>
          <w:szCs w:val="20"/>
          <w:vertAlign w:val="superscript"/>
        </w:rPr>
        <w:t>1</w:t>
      </w:r>
      <w:r w:rsidRPr="0067743F">
        <w:rPr>
          <w:color w:val="000000"/>
          <w:sz w:val="20"/>
          <w:szCs w:val="20"/>
        </w:rPr>
        <w:t>В графе код услуги проставляется: код комплексного обследования,  или   код посещения врача, или коды отдельных исследований</w:t>
      </w:r>
      <w:r w:rsidR="00846801">
        <w:t>.</w:t>
      </w:r>
    </w:p>
    <w:sectPr w:rsidR="00035E84" w:rsidRPr="008468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323" w:rsidRDefault="00826323">
      <w:r>
        <w:separator/>
      </w:r>
    </w:p>
  </w:endnote>
  <w:endnote w:type="continuationSeparator" w:id="0">
    <w:p w:rsidR="00826323" w:rsidRDefault="00826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323" w:rsidRDefault="00826323">
      <w:r>
        <w:separator/>
      </w:r>
    </w:p>
  </w:footnote>
  <w:footnote w:type="continuationSeparator" w:id="0">
    <w:p w:rsidR="00826323" w:rsidRDefault="00826323">
      <w:r>
        <w:continuationSeparator/>
      </w:r>
    </w:p>
  </w:footnote>
  <w:footnote w:id="1">
    <w:p w:rsidR="00846801" w:rsidRDefault="00846801" w:rsidP="00670C6A">
      <w:pPr>
        <w:pStyle w:val="a8"/>
      </w:pPr>
      <w:r>
        <w:rPr>
          <w:rStyle w:val="a9"/>
        </w:rPr>
        <w:footnoteRef/>
      </w:r>
      <w:r>
        <w:t xml:space="preserve"> В кабинете инструментального и лабораторного обследования проводится обследование на установленном оборудовании.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E520F"/>
    <w:multiLevelType w:val="hybridMultilevel"/>
    <w:tmpl w:val="301CEC74"/>
    <w:lvl w:ilvl="0" w:tplc="A034836C">
      <w:start w:val="1"/>
      <w:numFmt w:val="decimal"/>
      <w:lvlText w:val="%1."/>
      <w:lvlJc w:val="left"/>
      <w:pPr>
        <w:tabs>
          <w:tab w:val="num" w:pos="1160"/>
        </w:tabs>
        <w:ind w:left="1160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E34814"/>
    <w:multiLevelType w:val="multilevel"/>
    <w:tmpl w:val="E07A3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364"/>
    <w:rsid w:val="00035E84"/>
    <w:rsid w:val="00061A7B"/>
    <w:rsid w:val="002F1FF2"/>
    <w:rsid w:val="005B371F"/>
    <w:rsid w:val="005D7728"/>
    <w:rsid w:val="00670C6A"/>
    <w:rsid w:val="006A3905"/>
    <w:rsid w:val="006D22BA"/>
    <w:rsid w:val="007470C0"/>
    <w:rsid w:val="007C4DA2"/>
    <w:rsid w:val="00826323"/>
    <w:rsid w:val="00846801"/>
    <w:rsid w:val="009F2F76"/>
    <w:rsid w:val="00A6717F"/>
    <w:rsid w:val="00AD0165"/>
    <w:rsid w:val="00C06001"/>
    <w:rsid w:val="00CB7D8F"/>
    <w:rsid w:val="00D13364"/>
    <w:rsid w:val="00D6564A"/>
    <w:rsid w:val="00DF05D6"/>
    <w:rsid w:val="00F27C3A"/>
    <w:rsid w:val="00F961E2"/>
    <w:rsid w:val="00FA4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905"/>
    <w:rPr>
      <w:sz w:val="24"/>
      <w:szCs w:val="24"/>
    </w:rPr>
  </w:style>
  <w:style w:type="paragraph" w:styleId="1">
    <w:name w:val="heading 1"/>
    <w:basedOn w:val="a"/>
    <w:next w:val="a"/>
    <w:qFormat/>
    <w:rsid w:val="006A390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qFormat/>
    <w:rsid w:val="00D1336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styleId="a4">
    <w:name w:val="Hyperlink"/>
    <w:basedOn w:val="a0"/>
    <w:rsid w:val="00D13364"/>
    <w:rPr>
      <w:color w:val="0000FF"/>
      <w:u w:val="single"/>
    </w:rPr>
  </w:style>
  <w:style w:type="paragraph" w:styleId="a5">
    <w:name w:val="Normal (Web)"/>
    <w:basedOn w:val="a"/>
    <w:rsid w:val="00D13364"/>
    <w:pPr>
      <w:spacing w:before="100" w:beforeAutospacing="1" w:after="100" w:afterAutospacing="1"/>
    </w:pPr>
  </w:style>
  <w:style w:type="character" w:styleId="a6">
    <w:name w:val="Strong"/>
    <w:basedOn w:val="a0"/>
    <w:qFormat/>
    <w:rsid w:val="00D13364"/>
    <w:rPr>
      <w:b/>
      <w:bCs/>
    </w:rPr>
  </w:style>
  <w:style w:type="character" w:customStyle="1" w:styleId="bodyarticletext">
    <w:name w:val="bodyarticletext"/>
    <w:basedOn w:val="a0"/>
    <w:rsid w:val="006A3905"/>
  </w:style>
  <w:style w:type="paragraph" w:styleId="z-">
    <w:name w:val="HTML Top of Form"/>
    <w:basedOn w:val="a"/>
    <w:next w:val="a"/>
    <w:hidden/>
    <w:rsid w:val="006A390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6A390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a7">
    <w:name w:val="Body Text Indent"/>
    <w:basedOn w:val="a"/>
    <w:rsid w:val="00670C6A"/>
    <w:pPr>
      <w:ind w:left="440"/>
      <w:jc w:val="both"/>
    </w:pPr>
    <w:rPr>
      <w:sz w:val="28"/>
      <w:szCs w:val="20"/>
    </w:rPr>
  </w:style>
  <w:style w:type="paragraph" w:customStyle="1" w:styleId="a1">
    <w:name w:val=" Знак"/>
    <w:basedOn w:val="a"/>
    <w:link w:val="a0"/>
    <w:rsid w:val="00670C6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670C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70C6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footnote text"/>
    <w:basedOn w:val="a"/>
    <w:semiHidden/>
    <w:rsid w:val="00670C6A"/>
    <w:rPr>
      <w:sz w:val="20"/>
      <w:szCs w:val="20"/>
    </w:rPr>
  </w:style>
  <w:style w:type="character" w:styleId="a9">
    <w:name w:val="footnote reference"/>
    <w:basedOn w:val="a0"/>
    <w:semiHidden/>
    <w:rsid w:val="00670C6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905"/>
    <w:rPr>
      <w:sz w:val="24"/>
      <w:szCs w:val="24"/>
    </w:rPr>
  </w:style>
  <w:style w:type="paragraph" w:styleId="1">
    <w:name w:val="heading 1"/>
    <w:basedOn w:val="a"/>
    <w:next w:val="a"/>
    <w:qFormat/>
    <w:rsid w:val="006A390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qFormat/>
    <w:rsid w:val="00D1336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styleId="a4">
    <w:name w:val="Hyperlink"/>
    <w:basedOn w:val="a0"/>
    <w:rsid w:val="00D13364"/>
    <w:rPr>
      <w:color w:val="0000FF"/>
      <w:u w:val="single"/>
    </w:rPr>
  </w:style>
  <w:style w:type="paragraph" w:styleId="a5">
    <w:name w:val="Normal (Web)"/>
    <w:basedOn w:val="a"/>
    <w:rsid w:val="00D13364"/>
    <w:pPr>
      <w:spacing w:before="100" w:beforeAutospacing="1" w:after="100" w:afterAutospacing="1"/>
    </w:pPr>
  </w:style>
  <w:style w:type="character" w:styleId="a6">
    <w:name w:val="Strong"/>
    <w:basedOn w:val="a0"/>
    <w:qFormat/>
    <w:rsid w:val="00D13364"/>
    <w:rPr>
      <w:b/>
      <w:bCs/>
    </w:rPr>
  </w:style>
  <w:style w:type="character" w:customStyle="1" w:styleId="bodyarticletext">
    <w:name w:val="bodyarticletext"/>
    <w:basedOn w:val="a0"/>
    <w:rsid w:val="006A3905"/>
  </w:style>
  <w:style w:type="paragraph" w:styleId="z-">
    <w:name w:val="HTML Top of Form"/>
    <w:basedOn w:val="a"/>
    <w:next w:val="a"/>
    <w:hidden/>
    <w:rsid w:val="006A390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6A390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a7">
    <w:name w:val="Body Text Indent"/>
    <w:basedOn w:val="a"/>
    <w:rsid w:val="00670C6A"/>
    <w:pPr>
      <w:ind w:left="440"/>
      <w:jc w:val="both"/>
    </w:pPr>
    <w:rPr>
      <w:sz w:val="28"/>
      <w:szCs w:val="20"/>
    </w:rPr>
  </w:style>
  <w:style w:type="paragraph" w:customStyle="1" w:styleId="a1">
    <w:name w:val=" Знак"/>
    <w:basedOn w:val="a"/>
    <w:link w:val="a0"/>
    <w:rsid w:val="00670C6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670C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70C6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footnote text"/>
    <w:basedOn w:val="a"/>
    <w:semiHidden/>
    <w:rsid w:val="00670C6A"/>
    <w:rPr>
      <w:sz w:val="20"/>
      <w:szCs w:val="20"/>
    </w:rPr>
  </w:style>
  <w:style w:type="character" w:styleId="a9">
    <w:name w:val="footnote reference"/>
    <w:basedOn w:val="a0"/>
    <w:semiHidden/>
    <w:rsid w:val="00670C6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04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5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1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1548</Words>
  <Characters>11475</Characters>
  <Application>Microsoft Office Word</Application>
  <DocSecurity>0</DocSecurity>
  <Lines>327</Lines>
  <Paragraphs>228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u701</dc:creator>
  <cp:lastModifiedBy>comp001</cp:lastModifiedBy>
  <cp:revision>2</cp:revision>
  <cp:lastPrinted>2010-03-10T09:33:00Z</cp:lastPrinted>
  <dcterms:created xsi:type="dcterms:W3CDTF">2023-06-09T15:21:00Z</dcterms:created>
  <dcterms:modified xsi:type="dcterms:W3CDTF">2023-06-09T15:21:00Z</dcterms:modified>
</cp:coreProperties>
</file>